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B72BE" w14:textId="7FCF0389" w:rsidR="00F92619" w:rsidRPr="0018262B" w:rsidRDefault="00F92619" w:rsidP="00F92619">
      <w:pPr>
        <w:pStyle w:val="afff2"/>
        <w:spacing w:before="144"/>
        <w:rPr>
          <w:rFonts w:eastAsia="宋体"/>
        </w:rPr>
      </w:pPr>
      <w:bookmarkStart w:id="0" w:name="_Hlk206493692"/>
      <w:r w:rsidRPr="0018262B">
        <w:rPr>
          <w:rFonts w:hint="eastAsia"/>
        </w:rPr>
        <w:t>Supplementary material</w:t>
      </w:r>
      <w:bookmarkEnd w:id="0"/>
      <w:r w:rsidR="00596080" w:rsidRPr="0018262B">
        <w:t xml:space="preserve"> 1</w:t>
      </w:r>
    </w:p>
    <w:p w14:paraId="0A055247" w14:textId="77777777" w:rsidR="00F92619" w:rsidRPr="0018262B" w:rsidRDefault="00F92619" w:rsidP="00F92619">
      <w:pPr>
        <w:ind w:firstLine="420"/>
        <w:rPr>
          <w:rFonts w:eastAsia="宋体"/>
        </w:rPr>
      </w:pPr>
    </w:p>
    <w:p w14:paraId="4DDF3D32" w14:textId="46532C75" w:rsidR="00651579" w:rsidRPr="0018262B" w:rsidRDefault="00025B00" w:rsidP="00025B00">
      <w:pPr>
        <w:pStyle w:val="aff7"/>
        <w:spacing w:before="288" w:after="288"/>
      </w:pPr>
      <w:r w:rsidRPr="0018262B">
        <w:t>Supplementary Table 1. Summarized responses and evaluations</w:t>
      </w:r>
      <w:r w:rsidR="002E0EF7" w:rsidRPr="0018262B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1864"/>
        <w:gridCol w:w="1864"/>
        <w:gridCol w:w="1923"/>
        <w:gridCol w:w="1475"/>
      </w:tblGrid>
      <w:tr w:rsidR="0018262B" w:rsidRPr="0018262B" w14:paraId="001B1923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083B7CBC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>Question</w:t>
            </w:r>
          </w:p>
        </w:tc>
        <w:tc>
          <w:tcPr>
            <w:tcW w:w="1864" w:type="dxa"/>
            <w:vAlign w:val="center"/>
          </w:tcPr>
          <w:p w14:paraId="6D2CFC67" w14:textId="77777777" w:rsidR="00651579" w:rsidRPr="0018262B" w:rsidRDefault="00025B00" w:rsidP="00025B00">
            <w:pPr>
              <w:ind w:firstLineChars="0" w:firstLine="0"/>
              <w:jc w:val="center"/>
            </w:pPr>
            <w:proofErr w:type="spellStart"/>
            <w:r w:rsidRPr="0018262B">
              <w:t>ChatGPT</w:t>
            </w:r>
            <w:proofErr w:type="spellEnd"/>
            <w:r w:rsidRPr="0018262B">
              <w:t xml:space="preserve"> 3.5 (Summary)</w:t>
            </w:r>
          </w:p>
        </w:tc>
        <w:tc>
          <w:tcPr>
            <w:tcW w:w="1864" w:type="dxa"/>
            <w:vAlign w:val="center"/>
          </w:tcPr>
          <w:p w14:paraId="71DBFFE3" w14:textId="77777777" w:rsidR="00651579" w:rsidRPr="0018262B" w:rsidRDefault="00025B00" w:rsidP="00025B00">
            <w:pPr>
              <w:ind w:firstLineChars="0" w:firstLine="0"/>
              <w:jc w:val="center"/>
            </w:pPr>
            <w:proofErr w:type="spellStart"/>
            <w:r w:rsidRPr="0018262B">
              <w:t>ChatGPT</w:t>
            </w:r>
            <w:proofErr w:type="spellEnd"/>
            <w:r w:rsidRPr="0018262B">
              <w:t xml:space="preserve"> 4.0 (Summary)</w:t>
            </w:r>
          </w:p>
        </w:tc>
        <w:tc>
          <w:tcPr>
            <w:tcW w:w="1923" w:type="dxa"/>
            <w:vAlign w:val="center"/>
          </w:tcPr>
          <w:p w14:paraId="1FF4AD10" w14:textId="77777777" w:rsidR="00651579" w:rsidRPr="0018262B" w:rsidRDefault="00025B00" w:rsidP="00025B00">
            <w:pPr>
              <w:ind w:firstLineChars="0" w:firstLine="0"/>
              <w:jc w:val="center"/>
            </w:pPr>
            <w:proofErr w:type="spellStart"/>
            <w:r w:rsidRPr="0018262B">
              <w:t>ChatGPT</w:t>
            </w:r>
            <w:proofErr w:type="spellEnd"/>
            <w:r w:rsidRPr="0018262B">
              <w:t xml:space="preserve"> 5.0 (Summary)</w:t>
            </w:r>
          </w:p>
        </w:tc>
        <w:tc>
          <w:tcPr>
            <w:tcW w:w="1475" w:type="dxa"/>
            <w:vAlign w:val="center"/>
          </w:tcPr>
          <w:p w14:paraId="08A0138F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Evaluation (Grades)</w:t>
            </w:r>
          </w:p>
        </w:tc>
      </w:tr>
      <w:tr w:rsidR="0018262B" w:rsidRPr="0018262B" w14:paraId="123FF445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2AA0126E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How does the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device dilate urethral strictures?</w:t>
            </w:r>
          </w:p>
        </w:tc>
        <w:tc>
          <w:tcPr>
            <w:tcW w:w="1864" w:type="dxa"/>
            <w:vAlign w:val="center"/>
          </w:tcPr>
          <w:p w14:paraId="59EFE113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Accurate, complete response consistent with guidelines.</w:t>
            </w:r>
          </w:p>
        </w:tc>
        <w:tc>
          <w:tcPr>
            <w:tcW w:w="1864" w:type="dxa"/>
            <w:vAlign w:val="center"/>
          </w:tcPr>
          <w:p w14:paraId="629A7955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5B2D8D24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7D8C810E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1, 4.0 = Grade 1, 5.0 = Grade 1</w:t>
            </w:r>
          </w:p>
        </w:tc>
      </w:tr>
      <w:tr w:rsidR="0018262B" w:rsidRPr="0018262B" w14:paraId="4BB65B31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3A8AAA0C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What is the mechanism of action of the drug coating in </w:t>
            </w:r>
            <w:proofErr w:type="spellStart"/>
            <w:r w:rsidRPr="0018262B">
              <w:t>Optilume</w:t>
            </w:r>
            <w:proofErr w:type="spellEnd"/>
            <w:r w:rsidRPr="0018262B">
              <w:t>?</w:t>
            </w:r>
          </w:p>
        </w:tc>
        <w:tc>
          <w:tcPr>
            <w:tcW w:w="1864" w:type="dxa"/>
            <w:vAlign w:val="center"/>
          </w:tcPr>
          <w:p w14:paraId="74AA63ED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Accurate, complete response consistent with guidelines.</w:t>
            </w:r>
          </w:p>
        </w:tc>
        <w:tc>
          <w:tcPr>
            <w:tcW w:w="1864" w:type="dxa"/>
            <w:vAlign w:val="center"/>
          </w:tcPr>
          <w:p w14:paraId="47C86592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6DED7039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48F720E9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1, 4.0 = Grade 1, 5.0 = Grade 1</w:t>
            </w:r>
          </w:p>
        </w:tc>
      </w:tr>
      <w:tr w:rsidR="0018262B" w:rsidRPr="0018262B" w14:paraId="28A68534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2DD54AC2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For which types of urethral strictures is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indicated?</w:t>
            </w:r>
          </w:p>
        </w:tc>
        <w:tc>
          <w:tcPr>
            <w:tcW w:w="1864" w:type="dxa"/>
            <w:vAlign w:val="center"/>
          </w:tcPr>
          <w:p w14:paraId="6AA1B3CA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Accurate, complete response consistent with guidelines.</w:t>
            </w:r>
          </w:p>
        </w:tc>
        <w:tc>
          <w:tcPr>
            <w:tcW w:w="1864" w:type="dxa"/>
            <w:vAlign w:val="center"/>
          </w:tcPr>
          <w:p w14:paraId="587B38E1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0A41EA2E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1DC1A368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1, 4.0 = Grade 1, 5.0 = Grade 1</w:t>
            </w:r>
          </w:p>
        </w:tc>
      </w:tr>
      <w:tr w:rsidR="0018262B" w:rsidRPr="0018262B" w14:paraId="61EEB8E2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1750ED1E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Can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be used for long-segment urethral strictures?</w:t>
            </w:r>
          </w:p>
        </w:tc>
        <w:tc>
          <w:tcPr>
            <w:tcW w:w="1864" w:type="dxa"/>
            <w:vAlign w:val="center"/>
          </w:tcPr>
          <w:p w14:paraId="16A5477B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Accurate, complete response consistent with guidelines.</w:t>
            </w:r>
          </w:p>
        </w:tc>
        <w:tc>
          <w:tcPr>
            <w:tcW w:w="1864" w:type="dxa"/>
            <w:vAlign w:val="center"/>
          </w:tcPr>
          <w:p w14:paraId="5DB3FA45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5C9518EF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5EEA69EE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1, 4.0 = Grade 1, 5.0 = Grade 1</w:t>
            </w:r>
          </w:p>
        </w:tc>
      </w:tr>
      <w:tr w:rsidR="0018262B" w:rsidRPr="0018262B" w14:paraId="778D40E4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1E37A5BF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>What is the recommended balloon inflation pressure and duration?</w:t>
            </w:r>
          </w:p>
        </w:tc>
        <w:tc>
          <w:tcPr>
            <w:tcW w:w="1864" w:type="dxa"/>
            <w:vAlign w:val="center"/>
          </w:tcPr>
          <w:p w14:paraId="57DE5C96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Accurate, complete response consistent with guidelines.</w:t>
            </w:r>
          </w:p>
        </w:tc>
        <w:tc>
          <w:tcPr>
            <w:tcW w:w="1864" w:type="dxa"/>
            <w:vAlign w:val="center"/>
          </w:tcPr>
          <w:p w14:paraId="0892DC48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05197E51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3E0F99D4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1, 4.0 = Grade 1, 5.0 = Grade 1</w:t>
            </w:r>
          </w:p>
        </w:tc>
      </w:tr>
      <w:tr w:rsidR="0018262B" w:rsidRPr="0018262B" w14:paraId="17B5ECDB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00FF53BB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Is local or general anesthesia preferred for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procedures?</w:t>
            </w:r>
          </w:p>
        </w:tc>
        <w:tc>
          <w:tcPr>
            <w:tcW w:w="1864" w:type="dxa"/>
            <w:vAlign w:val="center"/>
          </w:tcPr>
          <w:p w14:paraId="5E3BEBCC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Accurate, complete response consistent with guidelines.</w:t>
            </w:r>
          </w:p>
        </w:tc>
        <w:tc>
          <w:tcPr>
            <w:tcW w:w="1864" w:type="dxa"/>
            <w:vAlign w:val="center"/>
          </w:tcPr>
          <w:p w14:paraId="3BD1DA29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7CAB2F28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4E3D10AF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1, 4.0 = Grade 1, 5.0 = Grade 1</w:t>
            </w:r>
          </w:p>
        </w:tc>
      </w:tr>
      <w:tr w:rsidR="0018262B" w:rsidRPr="0018262B" w14:paraId="77A7D100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394C5AE3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How long should catheterization be maintained after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therapy?</w:t>
            </w:r>
          </w:p>
        </w:tc>
        <w:tc>
          <w:tcPr>
            <w:tcW w:w="1864" w:type="dxa"/>
            <w:vAlign w:val="center"/>
          </w:tcPr>
          <w:p w14:paraId="41477B53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Accurate, complete response consistent with guidelines.</w:t>
            </w:r>
          </w:p>
        </w:tc>
        <w:tc>
          <w:tcPr>
            <w:tcW w:w="1864" w:type="dxa"/>
            <w:vAlign w:val="center"/>
          </w:tcPr>
          <w:p w14:paraId="6E52F637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7FBC9EBA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0222446E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1, 4.0 = Grade 1, 5.0 = Grade 1</w:t>
            </w:r>
          </w:p>
        </w:tc>
      </w:tr>
      <w:tr w:rsidR="0018262B" w:rsidRPr="0018262B" w14:paraId="6412060A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7C09F12C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What are the typical short-term success rates reported for </w:t>
            </w:r>
            <w:proofErr w:type="spellStart"/>
            <w:r w:rsidRPr="0018262B">
              <w:t>Optilume</w:t>
            </w:r>
            <w:proofErr w:type="spellEnd"/>
            <w:r w:rsidRPr="0018262B">
              <w:t>?</w:t>
            </w:r>
          </w:p>
        </w:tc>
        <w:tc>
          <w:tcPr>
            <w:tcW w:w="1864" w:type="dxa"/>
            <w:vAlign w:val="center"/>
          </w:tcPr>
          <w:p w14:paraId="247625CA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Accurate, complete response consistent with guidelines.</w:t>
            </w:r>
          </w:p>
        </w:tc>
        <w:tc>
          <w:tcPr>
            <w:tcW w:w="1864" w:type="dxa"/>
            <w:vAlign w:val="center"/>
          </w:tcPr>
          <w:p w14:paraId="63947326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51125E8E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48C2610D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1, 4.0 = Grade 1, 5.0 = Grade 1</w:t>
            </w:r>
          </w:p>
        </w:tc>
      </w:tr>
      <w:tr w:rsidR="0018262B" w:rsidRPr="0018262B" w14:paraId="26A219F1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227E9111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What are the long-term recurrence rates after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treatment?</w:t>
            </w:r>
          </w:p>
        </w:tc>
        <w:tc>
          <w:tcPr>
            <w:tcW w:w="1864" w:type="dxa"/>
            <w:vAlign w:val="center"/>
          </w:tcPr>
          <w:p w14:paraId="6C8FEE13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incomplete; lacked some essential details.</w:t>
            </w:r>
          </w:p>
        </w:tc>
        <w:tc>
          <w:tcPr>
            <w:tcW w:w="1864" w:type="dxa"/>
            <w:vAlign w:val="center"/>
          </w:tcPr>
          <w:p w14:paraId="68AD31E1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575F82FE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06312697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2, 4.0 = Grade 1, 5.0 = Grade 1</w:t>
            </w:r>
          </w:p>
        </w:tc>
      </w:tr>
      <w:tr w:rsidR="0018262B" w:rsidRPr="0018262B" w14:paraId="66A26165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33C9F709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How does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compare to standard balloon dilation or urethrotomy?</w:t>
            </w:r>
          </w:p>
        </w:tc>
        <w:tc>
          <w:tcPr>
            <w:tcW w:w="1864" w:type="dxa"/>
            <w:vAlign w:val="center"/>
          </w:tcPr>
          <w:p w14:paraId="6616EEDB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incomplete; lacked some essential details.</w:t>
            </w:r>
          </w:p>
        </w:tc>
        <w:tc>
          <w:tcPr>
            <w:tcW w:w="1864" w:type="dxa"/>
            <w:vAlign w:val="center"/>
          </w:tcPr>
          <w:p w14:paraId="18D6388E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6D444FC3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70B4E42C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2, 4.0 = Grade 1, 5.0 = Grade 1</w:t>
            </w:r>
          </w:p>
        </w:tc>
      </w:tr>
      <w:tr w:rsidR="0018262B" w:rsidRPr="0018262B" w14:paraId="201FCFE5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7E7F51CE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Can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be repeated in cases of stricture recurrence?</w:t>
            </w:r>
          </w:p>
        </w:tc>
        <w:tc>
          <w:tcPr>
            <w:tcW w:w="1864" w:type="dxa"/>
            <w:vAlign w:val="center"/>
          </w:tcPr>
          <w:p w14:paraId="75723E2C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incomplete; lacked some essential details.</w:t>
            </w:r>
          </w:p>
        </w:tc>
        <w:tc>
          <w:tcPr>
            <w:tcW w:w="1864" w:type="dxa"/>
            <w:vAlign w:val="center"/>
          </w:tcPr>
          <w:p w14:paraId="3AC82561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2B4EDCC5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0B7845F0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2, 4.0 = Grade 1, 5.0 = Grade 1</w:t>
            </w:r>
          </w:p>
        </w:tc>
      </w:tr>
      <w:tr w:rsidR="0018262B" w:rsidRPr="0018262B" w14:paraId="61E775C0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7F775782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What are the most common complications associated with </w:t>
            </w:r>
            <w:proofErr w:type="spellStart"/>
            <w:r w:rsidRPr="0018262B">
              <w:t>Optilume</w:t>
            </w:r>
            <w:proofErr w:type="spellEnd"/>
            <w:r w:rsidRPr="0018262B">
              <w:t>?</w:t>
            </w:r>
          </w:p>
        </w:tc>
        <w:tc>
          <w:tcPr>
            <w:tcW w:w="1864" w:type="dxa"/>
            <w:vAlign w:val="center"/>
          </w:tcPr>
          <w:p w14:paraId="206515D5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incomplete; lacked some essential details.</w:t>
            </w:r>
          </w:p>
        </w:tc>
        <w:tc>
          <w:tcPr>
            <w:tcW w:w="1864" w:type="dxa"/>
            <w:vAlign w:val="center"/>
          </w:tcPr>
          <w:p w14:paraId="61034CBE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and complete; clinically relevant.</w:t>
            </w:r>
          </w:p>
        </w:tc>
        <w:tc>
          <w:tcPr>
            <w:tcW w:w="1923" w:type="dxa"/>
            <w:vAlign w:val="center"/>
          </w:tcPr>
          <w:p w14:paraId="56A3EFFC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6A3A8404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2, 4.0 = Grade 1, 5.0 = Grade 1</w:t>
            </w:r>
          </w:p>
        </w:tc>
      </w:tr>
      <w:tr w:rsidR="0018262B" w:rsidRPr="0018262B" w14:paraId="77F4EC60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079D40F6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How can urethral injury be minimized during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therapy?</w:t>
            </w:r>
          </w:p>
        </w:tc>
        <w:tc>
          <w:tcPr>
            <w:tcW w:w="1864" w:type="dxa"/>
            <w:vAlign w:val="center"/>
          </w:tcPr>
          <w:p w14:paraId="36D1DAA9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incomplete; lacked some essential details.</w:t>
            </w:r>
          </w:p>
        </w:tc>
        <w:tc>
          <w:tcPr>
            <w:tcW w:w="1864" w:type="dxa"/>
            <w:vAlign w:val="center"/>
          </w:tcPr>
          <w:p w14:paraId="2BBE4F33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incomplete; moderate detail.</w:t>
            </w:r>
          </w:p>
        </w:tc>
        <w:tc>
          <w:tcPr>
            <w:tcW w:w="1923" w:type="dxa"/>
            <w:vAlign w:val="center"/>
          </w:tcPr>
          <w:p w14:paraId="3EF12E25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Comprehensive, evidence-based, and clinically correct.</w:t>
            </w:r>
          </w:p>
        </w:tc>
        <w:tc>
          <w:tcPr>
            <w:tcW w:w="1475" w:type="dxa"/>
            <w:vAlign w:val="center"/>
          </w:tcPr>
          <w:p w14:paraId="45841A62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2, 4.0 = Grade 2, 5.0 = Grade 1</w:t>
            </w:r>
          </w:p>
        </w:tc>
      </w:tr>
      <w:tr w:rsidR="0018262B" w:rsidRPr="0018262B" w14:paraId="00165E9C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0A1D29B9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Are urinary tract infections common after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</w:t>
            </w:r>
            <w:r w:rsidRPr="0018262B">
              <w:lastRenderedPageBreak/>
              <w:t>treatment?</w:t>
            </w:r>
          </w:p>
        </w:tc>
        <w:tc>
          <w:tcPr>
            <w:tcW w:w="1864" w:type="dxa"/>
            <w:vAlign w:val="center"/>
          </w:tcPr>
          <w:p w14:paraId="1BD641A7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lastRenderedPageBreak/>
              <w:t xml:space="preserve">Accurate but incomplete; lacked </w:t>
            </w:r>
            <w:r w:rsidRPr="0018262B">
              <w:lastRenderedPageBreak/>
              <w:t>some essential details.</w:t>
            </w:r>
          </w:p>
        </w:tc>
        <w:tc>
          <w:tcPr>
            <w:tcW w:w="1864" w:type="dxa"/>
            <w:vAlign w:val="center"/>
          </w:tcPr>
          <w:p w14:paraId="05A153ED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lastRenderedPageBreak/>
              <w:t xml:space="preserve">Accurate but incomplete; </w:t>
            </w:r>
            <w:r w:rsidRPr="0018262B">
              <w:lastRenderedPageBreak/>
              <w:t>moderate detail.</w:t>
            </w:r>
          </w:p>
        </w:tc>
        <w:tc>
          <w:tcPr>
            <w:tcW w:w="1923" w:type="dxa"/>
            <w:vAlign w:val="center"/>
          </w:tcPr>
          <w:p w14:paraId="191D5DAD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lastRenderedPageBreak/>
              <w:t xml:space="preserve">Comprehensive, evidence-based, and </w:t>
            </w:r>
            <w:r w:rsidRPr="0018262B">
              <w:lastRenderedPageBreak/>
              <w:t>clinically correct.</w:t>
            </w:r>
          </w:p>
        </w:tc>
        <w:tc>
          <w:tcPr>
            <w:tcW w:w="1475" w:type="dxa"/>
            <w:vAlign w:val="center"/>
          </w:tcPr>
          <w:p w14:paraId="169F80A1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lastRenderedPageBreak/>
              <w:t xml:space="preserve">3.5 = Grade 2, 4.0 = Grade 2, </w:t>
            </w:r>
            <w:r w:rsidRPr="0018262B">
              <w:lastRenderedPageBreak/>
              <w:t>5.0 = Grade 1</w:t>
            </w:r>
          </w:p>
        </w:tc>
      </w:tr>
      <w:tr w:rsidR="0018262B" w:rsidRPr="0018262B" w14:paraId="669CD67B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75382A09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lastRenderedPageBreak/>
              <w:t>What follow-up imaging or endoscopic evaluation is recommended?</w:t>
            </w:r>
          </w:p>
        </w:tc>
        <w:tc>
          <w:tcPr>
            <w:tcW w:w="1864" w:type="dxa"/>
            <w:vAlign w:val="center"/>
          </w:tcPr>
          <w:p w14:paraId="06B19149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incomplete; lacked some essential details.</w:t>
            </w:r>
          </w:p>
        </w:tc>
        <w:tc>
          <w:tcPr>
            <w:tcW w:w="1864" w:type="dxa"/>
            <w:vAlign w:val="center"/>
          </w:tcPr>
          <w:p w14:paraId="651F61ED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incomplete; moderate detail.</w:t>
            </w:r>
          </w:p>
        </w:tc>
        <w:tc>
          <w:tcPr>
            <w:tcW w:w="1923" w:type="dxa"/>
            <w:vAlign w:val="center"/>
          </w:tcPr>
          <w:p w14:paraId="7FFCBB14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lacking minor details.</w:t>
            </w:r>
          </w:p>
        </w:tc>
        <w:tc>
          <w:tcPr>
            <w:tcW w:w="1475" w:type="dxa"/>
            <w:vAlign w:val="center"/>
          </w:tcPr>
          <w:p w14:paraId="1DA1E362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2, 4.0 = Grade 2, 5.0 = Grade 2</w:t>
            </w:r>
          </w:p>
        </w:tc>
      </w:tr>
      <w:tr w:rsidR="0018262B" w:rsidRPr="0018262B" w14:paraId="4AD76CBB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29DD0926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Are there patient-specific factors that may affect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efficacy?</w:t>
            </w:r>
          </w:p>
        </w:tc>
        <w:tc>
          <w:tcPr>
            <w:tcW w:w="1864" w:type="dxa"/>
            <w:vAlign w:val="center"/>
          </w:tcPr>
          <w:p w14:paraId="1FB4AFD4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Partially misleading; mix of correct and vague elements.</w:t>
            </w:r>
          </w:p>
        </w:tc>
        <w:tc>
          <w:tcPr>
            <w:tcW w:w="1864" w:type="dxa"/>
            <w:vAlign w:val="center"/>
          </w:tcPr>
          <w:p w14:paraId="71CA1441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incomplete; moderate detail.</w:t>
            </w:r>
          </w:p>
        </w:tc>
        <w:tc>
          <w:tcPr>
            <w:tcW w:w="1923" w:type="dxa"/>
            <w:vAlign w:val="center"/>
          </w:tcPr>
          <w:p w14:paraId="70780350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lacking minor details.</w:t>
            </w:r>
          </w:p>
        </w:tc>
        <w:tc>
          <w:tcPr>
            <w:tcW w:w="1475" w:type="dxa"/>
            <w:vAlign w:val="center"/>
          </w:tcPr>
          <w:p w14:paraId="4723FE16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3, 4.0 = Grade 2, 5.0 = Grade 2</w:t>
            </w:r>
          </w:p>
        </w:tc>
      </w:tr>
      <w:tr w:rsidR="0018262B" w:rsidRPr="0018262B" w14:paraId="091BA1E7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45731A80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How is postoperative pain managed after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procedures?</w:t>
            </w:r>
          </w:p>
        </w:tc>
        <w:tc>
          <w:tcPr>
            <w:tcW w:w="1864" w:type="dxa"/>
            <w:vAlign w:val="center"/>
          </w:tcPr>
          <w:p w14:paraId="6BCC6ECC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Partially misleading; mix of correct and vague elements.</w:t>
            </w:r>
          </w:p>
        </w:tc>
        <w:tc>
          <w:tcPr>
            <w:tcW w:w="1864" w:type="dxa"/>
            <w:vAlign w:val="center"/>
          </w:tcPr>
          <w:p w14:paraId="1CC38132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incomplete; moderate detail.</w:t>
            </w:r>
          </w:p>
        </w:tc>
        <w:tc>
          <w:tcPr>
            <w:tcW w:w="1923" w:type="dxa"/>
            <w:vAlign w:val="center"/>
          </w:tcPr>
          <w:p w14:paraId="13402306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lacking minor details.</w:t>
            </w:r>
          </w:p>
        </w:tc>
        <w:tc>
          <w:tcPr>
            <w:tcW w:w="1475" w:type="dxa"/>
            <w:vAlign w:val="center"/>
          </w:tcPr>
          <w:p w14:paraId="1E8C5813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3, 4.0 = Grade 2, 5.0 = Grade 2</w:t>
            </w:r>
          </w:p>
        </w:tc>
      </w:tr>
      <w:tr w:rsidR="0018262B" w:rsidRPr="0018262B" w14:paraId="6B668292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041EDBF6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Can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be combined with other endoluminal therapies?</w:t>
            </w:r>
          </w:p>
        </w:tc>
        <w:tc>
          <w:tcPr>
            <w:tcW w:w="1864" w:type="dxa"/>
            <w:vAlign w:val="center"/>
          </w:tcPr>
          <w:p w14:paraId="2EE912F5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Partially misleading; mix of correct and vague elements.</w:t>
            </w:r>
          </w:p>
        </w:tc>
        <w:tc>
          <w:tcPr>
            <w:tcW w:w="1864" w:type="dxa"/>
            <w:vAlign w:val="center"/>
          </w:tcPr>
          <w:p w14:paraId="3E890963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Partially misleading or missing context.</w:t>
            </w:r>
          </w:p>
        </w:tc>
        <w:tc>
          <w:tcPr>
            <w:tcW w:w="1923" w:type="dxa"/>
            <w:vAlign w:val="center"/>
          </w:tcPr>
          <w:p w14:paraId="2A39E046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Accurate but lacking minor details.</w:t>
            </w:r>
          </w:p>
        </w:tc>
        <w:tc>
          <w:tcPr>
            <w:tcW w:w="1475" w:type="dxa"/>
            <w:vAlign w:val="center"/>
          </w:tcPr>
          <w:p w14:paraId="095DB7F2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3, 4.0 = Grade 3, 5.0 = Grade 2</w:t>
            </w:r>
          </w:p>
        </w:tc>
      </w:tr>
      <w:tr w:rsidR="0018262B" w:rsidRPr="0018262B" w14:paraId="6A7D441C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56AC1C11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>What is the recommended timing for resuming normal activities?</w:t>
            </w:r>
          </w:p>
        </w:tc>
        <w:tc>
          <w:tcPr>
            <w:tcW w:w="1864" w:type="dxa"/>
            <w:vAlign w:val="center"/>
          </w:tcPr>
          <w:p w14:paraId="23BD89ED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Partially misleading; mix of correct and vague elements.</w:t>
            </w:r>
          </w:p>
        </w:tc>
        <w:tc>
          <w:tcPr>
            <w:tcW w:w="1864" w:type="dxa"/>
            <w:vAlign w:val="center"/>
          </w:tcPr>
          <w:p w14:paraId="39610318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Partially misleading or missing context.</w:t>
            </w:r>
          </w:p>
        </w:tc>
        <w:tc>
          <w:tcPr>
            <w:tcW w:w="1923" w:type="dxa"/>
            <w:vAlign w:val="center"/>
          </w:tcPr>
          <w:p w14:paraId="59C079D2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Partially misleading, minor inaccuracies present.</w:t>
            </w:r>
          </w:p>
        </w:tc>
        <w:tc>
          <w:tcPr>
            <w:tcW w:w="1475" w:type="dxa"/>
            <w:vAlign w:val="center"/>
          </w:tcPr>
          <w:p w14:paraId="480E5FC8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3, 4.0 = Grade 3, 5.0 = Grade 3</w:t>
            </w:r>
          </w:p>
        </w:tc>
      </w:tr>
      <w:tr w:rsidR="00651579" w:rsidRPr="0018262B" w14:paraId="7BB46DCF" w14:textId="77777777" w:rsidTr="008D395D">
        <w:trPr>
          <w:trHeight w:val="283"/>
          <w:jc w:val="center"/>
        </w:trPr>
        <w:tc>
          <w:tcPr>
            <w:tcW w:w="2854" w:type="dxa"/>
            <w:vAlign w:val="center"/>
          </w:tcPr>
          <w:p w14:paraId="62AAD8CF" w14:textId="77777777" w:rsidR="00651579" w:rsidRPr="0018262B" w:rsidRDefault="00025B00" w:rsidP="00025B00">
            <w:pPr>
              <w:ind w:firstLineChars="0" w:firstLine="0"/>
              <w:jc w:val="left"/>
            </w:pPr>
            <w:r w:rsidRPr="0018262B">
              <w:t xml:space="preserve">Are there contraindications for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therapy in certain patients?</w:t>
            </w:r>
          </w:p>
        </w:tc>
        <w:tc>
          <w:tcPr>
            <w:tcW w:w="1864" w:type="dxa"/>
            <w:vAlign w:val="center"/>
          </w:tcPr>
          <w:p w14:paraId="4F4C79F4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Incorrect or clinically inappropriate.</w:t>
            </w:r>
          </w:p>
        </w:tc>
        <w:tc>
          <w:tcPr>
            <w:tcW w:w="1864" w:type="dxa"/>
            <w:vAlign w:val="center"/>
          </w:tcPr>
          <w:p w14:paraId="43EF700A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Incorrect response.</w:t>
            </w:r>
          </w:p>
        </w:tc>
        <w:tc>
          <w:tcPr>
            <w:tcW w:w="1923" w:type="dxa"/>
            <w:vAlign w:val="center"/>
          </w:tcPr>
          <w:p w14:paraId="53AA06C6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Incorrect response, inconsistent with guidelines.</w:t>
            </w:r>
          </w:p>
        </w:tc>
        <w:tc>
          <w:tcPr>
            <w:tcW w:w="1475" w:type="dxa"/>
            <w:vAlign w:val="center"/>
          </w:tcPr>
          <w:p w14:paraId="3CD2BD49" w14:textId="77777777" w:rsidR="00651579" w:rsidRPr="0018262B" w:rsidRDefault="00025B00" w:rsidP="00025B00">
            <w:pPr>
              <w:ind w:firstLineChars="0" w:firstLine="0"/>
              <w:jc w:val="center"/>
            </w:pPr>
            <w:r w:rsidRPr="0018262B">
              <w:t>3.5 = Grade 4, 4.0 = Grade 4, 5.0 = Grade 4</w:t>
            </w:r>
          </w:p>
        </w:tc>
      </w:tr>
    </w:tbl>
    <w:p w14:paraId="53E5ABAA" w14:textId="31CE2818" w:rsidR="00636B32" w:rsidRPr="0018262B" w:rsidRDefault="00636B32" w:rsidP="009601B1">
      <w:pPr>
        <w:ind w:firstLine="480"/>
        <w:rPr>
          <w:rFonts w:eastAsia="宋体"/>
          <w:sz w:val="24"/>
          <w:szCs w:val="24"/>
        </w:rPr>
      </w:pPr>
    </w:p>
    <w:p w14:paraId="4CE4DE9C" w14:textId="1CF70AB6" w:rsidR="00025B00" w:rsidRPr="0018262B" w:rsidRDefault="00025B00" w:rsidP="009601B1">
      <w:pPr>
        <w:ind w:firstLine="480"/>
        <w:rPr>
          <w:rFonts w:eastAsia="宋体"/>
          <w:sz w:val="24"/>
          <w:szCs w:val="24"/>
        </w:rPr>
      </w:pPr>
    </w:p>
    <w:p w14:paraId="013F5922" w14:textId="77777777" w:rsidR="00D50EB2" w:rsidRPr="0018262B" w:rsidRDefault="00D50EB2" w:rsidP="00D50EB2">
      <w:pPr>
        <w:pStyle w:val="aff7"/>
        <w:spacing w:before="288" w:after="288"/>
      </w:pPr>
      <w:bookmarkStart w:id="1" w:name="_Hlk206420867"/>
      <w:r w:rsidRPr="0018262B">
        <w:rPr>
          <w:rFonts w:hint="eastAsia"/>
        </w:rPr>
        <w:t xml:space="preserve">Supplementary Table </w:t>
      </w:r>
      <w:bookmarkEnd w:id="1"/>
      <w:r w:rsidRPr="0018262B">
        <w:t>2. This mapping illustrates the representativeness of the final 20-item set.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4320"/>
        <w:gridCol w:w="2880"/>
      </w:tblGrid>
      <w:tr w:rsidR="0018262B" w:rsidRPr="0018262B" w14:paraId="617DC3A3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764B2F96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Question No.</w:t>
            </w:r>
          </w:p>
        </w:tc>
        <w:tc>
          <w:tcPr>
            <w:tcW w:w="4320" w:type="dxa"/>
            <w:vAlign w:val="center"/>
          </w:tcPr>
          <w:p w14:paraId="3D6D7D36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Question (Summary)</w:t>
            </w:r>
          </w:p>
        </w:tc>
        <w:tc>
          <w:tcPr>
            <w:tcW w:w="2880" w:type="dxa"/>
            <w:vAlign w:val="center"/>
          </w:tcPr>
          <w:p w14:paraId="2C695F67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Source Category</w:t>
            </w:r>
          </w:p>
        </w:tc>
      </w:tr>
      <w:tr w:rsidR="0018262B" w:rsidRPr="0018262B" w14:paraId="3435DF26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30C74086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1</w:t>
            </w:r>
          </w:p>
        </w:tc>
        <w:tc>
          <w:tcPr>
            <w:tcW w:w="4320" w:type="dxa"/>
            <w:vAlign w:val="center"/>
          </w:tcPr>
          <w:p w14:paraId="67031544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 xml:space="preserve">How does the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device dilate strictures?</w:t>
            </w:r>
          </w:p>
        </w:tc>
        <w:tc>
          <w:tcPr>
            <w:tcW w:w="2880" w:type="dxa"/>
            <w:vAlign w:val="center"/>
          </w:tcPr>
          <w:p w14:paraId="7C53C191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Guideline/Device Manual</w:t>
            </w:r>
          </w:p>
        </w:tc>
      </w:tr>
      <w:tr w:rsidR="0018262B" w:rsidRPr="0018262B" w14:paraId="71B6AF2E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11BE77DE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2</w:t>
            </w:r>
          </w:p>
        </w:tc>
        <w:tc>
          <w:tcPr>
            <w:tcW w:w="4320" w:type="dxa"/>
            <w:vAlign w:val="center"/>
          </w:tcPr>
          <w:p w14:paraId="530948ED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What is the mechanism of drug coating?</w:t>
            </w:r>
          </w:p>
        </w:tc>
        <w:tc>
          <w:tcPr>
            <w:tcW w:w="2880" w:type="dxa"/>
            <w:vAlign w:val="center"/>
          </w:tcPr>
          <w:p w14:paraId="263F9EAA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Guideline/Clinical Trial</w:t>
            </w:r>
          </w:p>
        </w:tc>
      </w:tr>
      <w:tr w:rsidR="0018262B" w:rsidRPr="0018262B" w14:paraId="27BFDD36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086B663C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3</w:t>
            </w:r>
          </w:p>
        </w:tc>
        <w:tc>
          <w:tcPr>
            <w:tcW w:w="4320" w:type="dxa"/>
            <w:vAlign w:val="center"/>
          </w:tcPr>
          <w:p w14:paraId="1B3DBC47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Which types of strictures are indicated?</w:t>
            </w:r>
          </w:p>
        </w:tc>
        <w:tc>
          <w:tcPr>
            <w:tcW w:w="2880" w:type="dxa"/>
            <w:vAlign w:val="center"/>
          </w:tcPr>
          <w:p w14:paraId="2A6CB747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Guideline</w:t>
            </w:r>
          </w:p>
        </w:tc>
      </w:tr>
      <w:tr w:rsidR="0018262B" w:rsidRPr="0018262B" w14:paraId="6C638FE7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06961FDC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4</w:t>
            </w:r>
          </w:p>
        </w:tc>
        <w:tc>
          <w:tcPr>
            <w:tcW w:w="4320" w:type="dxa"/>
            <w:vAlign w:val="center"/>
          </w:tcPr>
          <w:p w14:paraId="4850FA16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Use for long-segment strictures?</w:t>
            </w:r>
          </w:p>
        </w:tc>
        <w:tc>
          <w:tcPr>
            <w:tcW w:w="2880" w:type="dxa"/>
            <w:vAlign w:val="center"/>
          </w:tcPr>
          <w:p w14:paraId="6596FC8D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Clinical Trial/Expert Opinion</w:t>
            </w:r>
          </w:p>
        </w:tc>
      </w:tr>
      <w:tr w:rsidR="0018262B" w:rsidRPr="0018262B" w14:paraId="2110484E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42947339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5</w:t>
            </w:r>
          </w:p>
        </w:tc>
        <w:tc>
          <w:tcPr>
            <w:tcW w:w="4320" w:type="dxa"/>
            <w:vAlign w:val="center"/>
          </w:tcPr>
          <w:p w14:paraId="54153789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Balloon inflation pressure and duration?</w:t>
            </w:r>
          </w:p>
        </w:tc>
        <w:tc>
          <w:tcPr>
            <w:tcW w:w="2880" w:type="dxa"/>
            <w:vAlign w:val="center"/>
          </w:tcPr>
          <w:p w14:paraId="4D0056D7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Guideline/Device Manual</w:t>
            </w:r>
          </w:p>
        </w:tc>
      </w:tr>
      <w:tr w:rsidR="0018262B" w:rsidRPr="0018262B" w14:paraId="31FA21A2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08B295C8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6</w:t>
            </w:r>
          </w:p>
        </w:tc>
        <w:tc>
          <w:tcPr>
            <w:tcW w:w="4320" w:type="dxa"/>
            <w:vAlign w:val="center"/>
          </w:tcPr>
          <w:p w14:paraId="4628CB09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Preferred anesthesia?</w:t>
            </w:r>
          </w:p>
        </w:tc>
        <w:tc>
          <w:tcPr>
            <w:tcW w:w="2880" w:type="dxa"/>
            <w:vAlign w:val="center"/>
          </w:tcPr>
          <w:p w14:paraId="2601E6A5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Patient FAQ/Forum</w:t>
            </w:r>
          </w:p>
        </w:tc>
      </w:tr>
      <w:tr w:rsidR="0018262B" w:rsidRPr="0018262B" w14:paraId="60DFAC64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63E90796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7</w:t>
            </w:r>
          </w:p>
        </w:tc>
        <w:tc>
          <w:tcPr>
            <w:tcW w:w="4320" w:type="dxa"/>
            <w:vAlign w:val="center"/>
          </w:tcPr>
          <w:p w14:paraId="7DD4E71F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Duration of catheterization?</w:t>
            </w:r>
          </w:p>
        </w:tc>
        <w:tc>
          <w:tcPr>
            <w:tcW w:w="2880" w:type="dxa"/>
            <w:vAlign w:val="center"/>
          </w:tcPr>
          <w:p w14:paraId="6BB38419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Patient FAQ/Guideline</w:t>
            </w:r>
          </w:p>
        </w:tc>
      </w:tr>
      <w:tr w:rsidR="0018262B" w:rsidRPr="0018262B" w14:paraId="3F3CB64B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7FE55529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8</w:t>
            </w:r>
          </w:p>
        </w:tc>
        <w:tc>
          <w:tcPr>
            <w:tcW w:w="4320" w:type="dxa"/>
            <w:vAlign w:val="center"/>
          </w:tcPr>
          <w:p w14:paraId="1C01081F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Typical short-term success rates?</w:t>
            </w:r>
          </w:p>
        </w:tc>
        <w:tc>
          <w:tcPr>
            <w:tcW w:w="2880" w:type="dxa"/>
            <w:vAlign w:val="center"/>
          </w:tcPr>
          <w:p w14:paraId="6EA15B69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Clinical Trial/Guideline</w:t>
            </w:r>
          </w:p>
        </w:tc>
      </w:tr>
      <w:tr w:rsidR="0018262B" w:rsidRPr="0018262B" w14:paraId="66735B13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172A2B7F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9</w:t>
            </w:r>
          </w:p>
        </w:tc>
        <w:tc>
          <w:tcPr>
            <w:tcW w:w="4320" w:type="dxa"/>
            <w:vAlign w:val="center"/>
          </w:tcPr>
          <w:p w14:paraId="47D36F38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Long-term recurrence rates?</w:t>
            </w:r>
          </w:p>
        </w:tc>
        <w:tc>
          <w:tcPr>
            <w:tcW w:w="2880" w:type="dxa"/>
            <w:vAlign w:val="center"/>
          </w:tcPr>
          <w:p w14:paraId="155E8725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Clinical Trial</w:t>
            </w:r>
          </w:p>
        </w:tc>
      </w:tr>
      <w:tr w:rsidR="0018262B" w:rsidRPr="0018262B" w14:paraId="4FF79BCB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7279D06D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10</w:t>
            </w:r>
          </w:p>
        </w:tc>
        <w:tc>
          <w:tcPr>
            <w:tcW w:w="4320" w:type="dxa"/>
            <w:vAlign w:val="center"/>
          </w:tcPr>
          <w:p w14:paraId="463DCE59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Comparison with standard dilation or urethrotomy?</w:t>
            </w:r>
          </w:p>
        </w:tc>
        <w:tc>
          <w:tcPr>
            <w:tcW w:w="2880" w:type="dxa"/>
            <w:vAlign w:val="center"/>
          </w:tcPr>
          <w:p w14:paraId="4C2203C6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Guideline/Review Article</w:t>
            </w:r>
          </w:p>
        </w:tc>
      </w:tr>
      <w:tr w:rsidR="0018262B" w:rsidRPr="0018262B" w14:paraId="26839EBC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6920A4EB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11</w:t>
            </w:r>
          </w:p>
        </w:tc>
        <w:tc>
          <w:tcPr>
            <w:tcW w:w="4320" w:type="dxa"/>
            <w:vAlign w:val="center"/>
          </w:tcPr>
          <w:p w14:paraId="2463B3F9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Repeat procedure possible?</w:t>
            </w:r>
          </w:p>
        </w:tc>
        <w:tc>
          <w:tcPr>
            <w:tcW w:w="2880" w:type="dxa"/>
            <w:vAlign w:val="center"/>
          </w:tcPr>
          <w:p w14:paraId="1FFC20D0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Patient FAQ</w:t>
            </w:r>
          </w:p>
        </w:tc>
      </w:tr>
      <w:tr w:rsidR="0018262B" w:rsidRPr="0018262B" w14:paraId="43CFE8F2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226D5D9A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12</w:t>
            </w:r>
          </w:p>
        </w:tc>
        <w:tc>
          <w:tcPr>
            <w:tcW w:w="4320" w:type="dxa"/>
            <w:vAlign w:val="center"/>
          </w:tcPr>
          <w:p w14:paraId="58ACA57A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Most common complications?</w:t>
            </w:r>
          </w:p>
        </w:tc>
        <w:tc>
          <w:tcPr>
            <w:tcW w:w="2880" w:type="dxa"/>
            <w:vAlign w:val="center"/>
          </w:tcPr>
          <w:p w14:paraId="72550C90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Guideline/Clinical Trial</w:t>
            </w:r>
          </w:p>
        </w:tc>
      </w:tr>
      <w:tr w:rsidR="0018262B" w:rsidRPr="0018262B" w14:paraId="42806E9A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1A2876D7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13</w:t>
            </w:r>
          </w:p>
        </w:tc>
        <w:tc>
          <w:tcPr>
            <w:tcW w:w="4320" w:type="dxa"/>
            <w:vAlign w:val="center"/>
          </w:tcPr>
          <w:p w14:paraId="1D63D14D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How to minimize urethral injury?</w:t>
            </w:r>
          </w:p>
        </w:tc>
        <w:tc>
          <w:tcPr>
            <w:tcW w:w="2880" w:type="dxa"/>
            <w:vAlign w:val="center"/>
          </w:tcPr>
          <w:p w14:paraId="19613D7C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Guideline/Expert Opinion</w:t>
            </w:r>
          </w:p>
        </w:tc>
      </w:tr>
      <w:tr w:rsidR="0018262B" w:rsidRPr="0018262B" w14:paraId="1A1D17B5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541FD865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14</w:t>
            </w:r>
          </w:p>
        </w:tc>
        <w:tc>
          <w:tcPr>
            <w:tcW w:w="4320" w:type="dxa"/>
            <w:vAlign w:val="center"/>
          </w:tcPr>
          <w:p w14:paraId="64BD7B59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Are urinary tract infections common?</w:t>
            </w:r>
          </w:p>
        </w:tc>
        <w:tc>
          <w:tcPr>
            <w:tcW w:w="2880" w:type="dxa"/>
            <w:vAlign w:val="center"/>
          </w:tcPr>
          <w:p w14:paraId="5431EB4F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Patient FAQ/Clinical Trial</w:t>
            </w:r>
          </w:p>
        </w:tc>
      </w:tr>
      <w:tr w:rsidR="0018262B" w:rsidRPr="0018262B" w14:paraId="1C0A3796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692344B5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15</w:t>
            </w:r>
          </w:p>
        </w:tc>
        <w:tc>
          <w:tcPr>
            <w:tcW w:w="4320" w:type="dxa"/>
            <w:vAlign w:val="center"/>
          </w:tcPr>
          <w:p w14:paraId="090FB850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Follow-up imaging or endoscopy?</w:t>
            </w:r>
          </w:p>
        </w:tc>
        <w:tc>
          <w:tcPr>
            <w:tcW w:w="2880" w:type="dxa"/>
            <w:vAlign w:val="center"/>
          </w:tcPr>
          <w:p w14:paraId="3B1E7F66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Guideline</w:t>
            </w:r>
          </w:p>
        </w:tc>
      </w:tr>
      <w:tr w:rsidR="0018262B" w:rsidRPr="0018262B" w14:paraId="5BF5D22D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4F032C90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16</w:t>
            </w:r>
          </w:p>
        </w:tc>
        <w:tc>
          <w:tcPr>
            <w:tcW w:w="4320" w:type="dxa"/>
            <w:vAlign w:val="center"/>
          </w:tcPr>
          <w:p w14:paraId="47D17D8F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Patient-specific factors affecting efficacy?</w:t>
            </w:r>
          </w:p>
        </w:tc>
        <w:tc>
          <w:tcPr>
            <w:tcW w:w="2880" w:type="dxa"/>
            <w:vAlign w:val="center"/>
          </w:tcPr>
          <w:p w14:paraId="4ACAAA58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Guideline/Clinical Trial</w:t>
            </w:r>
          </w:p>
        </w:tc>
      </w:tr>
      <w:tr w:rsidR="0018262B" w:rsidRPr="0018262B" w14:paraId="15C78987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008CEAE2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17</w:t>
            </w:r>
          </w:p>
        </w:tc>
        <w:tc>
          <w:tcPr>
            <w:tcW w:w="4320" w:type="dxa"/>
            <w:vAlign w:val="center"/>
          </w:tcPr>
          <w:p w14:paraId="391B8E1C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How is postoperative pain managed?</w:t>
            </w:r>
          </w:p>
        </w:tc>
        <w:tc>
          <w:tcPr>
            <w:tcW w:w="2880" w:type="dxa"/>
            <w:vAlign w:val="center"/>
          </w:tcPr>
          <w:p w14:paraId="71278FE0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Patient FAQ</w:t>
            </w:r>
          </w:p>
        </w:tc>
      </w:tr>
      <w:tr w:rsidR="0018262B" w:rsidRPr="0018262B" w14:paraId="23D2EE29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22F3AAFB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18</w:t>
            </w:r>
          </w:p>
        </w:tc>
        <w:tc>
          <w:tcPr>
            <w:tcW w:w="4320" w:type="dxa"/>
            <w:vAlign w:val="center"/>
          </w:tcPr>
          <w:p w14:paraId="78F315BA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Can it be combined with other therapies?</w:t>
            </w:r>
          </w:p>
        </w:tc>
        <w:tc>
          <w:tcPr>
            <w:tcW w:w="2880" w:type="dxa"/>
            <w:vAlign w:val="center"/>
          </w:tcPr>
          <w:p w14:paraId="209589C4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Guideline/Expert Opinion</w:t>
            </w:r>
          </w:p>
        </w:tc>
      </w:tr>
      <w:tr w:rsidR="0018262B" w:rsidRPr="0018262B" w14:paraId="157CA853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6E075915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lastRenderedPageBreak/>
              <w:t>19</w:t>
            </w:r>
          </w:p>
        </w:tc>
        <w:tc>
          <w:tcPr>
            <w:tcW w:w="4320" w:type="dxa"/>
            <w:vAlign w:val="center"/>
          </w:tcPr>
          <w:p w14:paraId="2AF171B1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When to resume normal activities?</w:t>
            </w:r>
          </w:p>
        </w:tc>
        <w:tc>
          <w:tcPr>
            <w:tcW w:w="2880" w:type="dxa"/>
            <w:vAlign w:val="center"/>
          </w:tcPr>
          <w:p w14:paraId="0BA35EE8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Patient FAQ</w:t>
            </w:r>
          </w:p>
        </w:tc>
      </w:tr>
      <w:tr w:rsidR="0018262B" w:rsidRPr="0018262B" w14:paraId="3E60C72F" w14:textId="77777777" w:rsidTr="00596080">
        <w:trPr>
          <w:trHeight w:val="283"/>
          <w:jc w:val="center"/>
        </w:trPr>
        <w:tc>
          <w:tcPr>
            <w:tcW w:w="1481" w:type="dxa"/>
            <w:vAlign w:val="center"/>
          </w:tcPr>
          <w:p w14:paraId="6A523AE9" w14:textId="77777777" w:rsidR="00D50EB2" w:rsidRPr="0018262B" w:rsidRDefault="00D50EB2" w:rsidP="002D5129">
            <w:pPr>
              <w:ind w:firstLineChars="0" w:firstLine="0"/>
              <w:jc w:val="left"/>
            </w:pPr>
            <w:r w:rsidRPr="0018262B">
              <w:t>20</w:t>
            </w:r>
          </w:p>
        </w:tc>
        <w:tc>
          <w:tcPr>
            <w:tcW w:w="4320" w:type="dxa"/>
            <w:vAlign w:val="center"/>
          </w:tcPr>
          <w:p w14:paraId="6FAAF6C6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Contraindications?</w:t>
            </w:r>
          </w:p>
        </w:tc>
        <w:tc>
          <w:tcPr>
            <w:tcW w:w="2880" w:type="dxa"/>
            <w:vAlign w:val="center"/>
          </w:tcPr>
          <w:p w14:paraId="0CCA0CFC" w14:textId="77777777" w:rsidR="00D50EB2" w:rsidRPr="0018262B" w:rsidRDefault="00D50EB2" w:rsidP="002D5129">
            <w:pPr>
              <w:ind w:firstLineChars="0" w:firstLine="0"/>
              <w:jc w:val="center"/>
            </w:pPr>
            <w:r w:rsidRPr="0018262B">
              <w:t>Guideline/Device Manual</w:t>
            </w:r>
          </w:p>
        </w:tc>
      </w:tr>
    </w:tbl>
    <w:p w14:paraId="21C6334A" w14:textId="61A28F1D" w:rsidR="00D50EB2" w:rsidRPr="0018262B" w:rsidRDefault="00D50EB2" w:rsidP="00D50EB2">
      <w:pPr>
        <w:ind w:firstLine="420"/>
        <w:rPr>
          <w:rFonts w:eastAsia="宋体"/>
          <w:sz w:val="24"/>
          <w:szCs w:val="24"/>
        </w:rPr>
      </w:pPr>
      <w:r w:rsidRPr="0018262B">
        <w:t>FAQ:</w:t>
      </w:r>
      <w:r w:rsidR="0060354F" w:rsidRPr="0018262B">
        <w:t xml:space="preserve"> Frequently Asked Questions.</w:t>
      </w:r>
    </w:p>
    <w:p w14:paraId="4BAA4FDC" w14:textId="5D9354A3" w:rsidR="00D50EB2" w:rsidRPr="0018262B" w:rsidRDefault="00D50EB2" w:rsidP="00D50EB2">
      <w:pPr>
        <w:ind w:firstLine="480"/>
        <w:rPr>
          <w:rFonts w:eastAsia="宋体"/>
          <w:sz w:val="24"/>
          <w:szCs w:val="24"/>
        </w:rPr>
      </w:pPr>
    </w:p>
    <w:p w14:paraId="7822DA09" w14:textId="5CD529A5" w:rsidR="00D50EB2" w:rsidRPr="0018262B" w:rsidRDefault="00D50EB2" w:rsidP="00D50EB2">
      <w:pPr>
        <w:ind w:firstLine="480"/>
        <w:rPr>
          <w:rFonts w:eastAsia="宋体"/>
          <w:sz w:val="24"/>
          <w:szCs w:val="24"/>
        </w:rPr>
      </w:pPr>
    </w:p>
    <w:p w14:paraId="68088283" w14:textId="6E94293D" w:rsidR="002E0EF7" w:rsidRPr="0018262B" w:rsidRDefault="002E0EF7" w:rsidP="002E0EF7">
      <w:pPr>
        <w:ind w:firstLine="420"/>
      </w:pPr>
      <w:r w:rsidRPr="0018262B">
        <w:t xml:space="preserve">Grading codebook used for evaluating </w:t>
      </w:r>
      <w:proofErr w:type="spellStart"/>
      <w:r w:rsidRPr="0018262B">
        <w:t>ChatGPT</w:t>
      </w:r>
      <w:proofErr w:type="spellEnd"/>
      <w:r w:rsidRPr="0018262B">
        <w:t xml:space="preserve"> responses. The four-level scale was explicitly defined to distinguish between correct, incomplete, misleading, and incorrect responses. Each grade is anchored to guideline-based references.</w:t>
      </w:r>
    </w:p>
    <w:p w14:paraId="44FF07A4" w14:textId="324A01D4" w:rsidR="002E0EF7" w:rsidRPr="0018262B" w:rsidRDefault="002E0EF7" w:rsidP="002E0EF7">
      <w:pPr>
        <w:pStyle w:val="aff7"/>
        <w:spacing w:before="288" w:after="288"/>
      </w:pPr>
      <w:r w:rsidRPr="0018262B">
        <w:rPr>
          <w:rFonts w:hint="eastAsia"/>
        </w:rPr>
        <w:t xml:space="preserve">Supplementary Table </w:t>
      </w:r>
      <w:r w:rsidRPr="0018262B">
        <w:t xml:space="preserve">3. </w:t>
      </w:r>
      <w:r w:rsidR="0060354F" w:rsidRPr="0018262B">
        <w:t>Grading</w:t>
      </w:r>
      <w:r w:rsidR="00D969AD" w:rsidRPr="0018262B">
        <w:t xml:space="preserve"> system, definitions and operational criteria/exam</w:t>
      </w:r>
      <w:r w:rsidR="0060354F" w:rsidRPr="0018262B">
        <w:t xml:space="preserve">ples of </w:t>
      </w:r>
      <w:proofErr w:type="spellStart"/>
      <w:r w:rsidR="0060354F" w:rsidRPr="0018262B">
        <w:t>ChatGPT</w:t>
      </w:r>
      <w:proofErr w:type="spellEnd"/>
      <w:r w:rsidR="0060354F" w:rsidRPr="0018262B">
        <w:t xml:space="preserve"> answers.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39"/>
        <w:gridCol w:w="5341"/>
      </w:tblGrid>
      <w:tr w:rsidR="0018262B" w:rsidRPr="0018262B" w14:paraId="7301F124" w14:textId="77777777" w:rsidTr="008D395D">
        <w:trPr>
          <w:trHeight w:val="283"/>
          <w:jc w:val="center"/>
        </w:trPr>
        <w:tc>
          <w:tcPr>
            <w:tcW w:w="2376" w:type="dxa"/>
            <w:vAlign w:val="center"/>
          </w:tcPr>
          <w:p w14:paraId="2983CB03" w14:textId="77777777" w:rsidR="002E0EF7" w:rsidRPr="0018262B" w:rsidRDefault="002E0EF7" w:rsidP="002D5129">
            <w:pPr>
              <w:ind w:firstLineChars="0" w:firstLine="0"/>
              <w:jc w:val="left"/>
            </w:pPr>
            <w:r w:rsidRPr="0018262B">
              <w:t>Grade</w:t>
            </w:r>
          </w:p>
        </w:tc>
        <w:tc>
          <w:tcPr>
            <w:tcW w:w="2552" w:type="dxa"/>
            <w:vAlign w:val="center"/>
          </w:tcPr>
          <w:p w14:paraId="400FE963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Definition</w:t>
            </w:r>
          </w:p>
        </w:tc>
        <w:tc>
          <w:tcPr>
            <w:tcW w:w="5375" w:type="dxa"/>
            <w:vAlign w:val="center"/>
          </w:tcPr>
          <w:p w14:paraId="3D7956C1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Operational Criteria/Examples</w:t>
            </w:r>
          </w:p>
        </w:tc>
      </w:tr>
      <w:tr w:rsidR="0018262B" w:rsidRPr="0018262B" w14:paraId="265A83B5" w14:textId="77777777" w:rsidTr="008D395D">
        <w:trPr>
          <w:trHeight w:val="283"/>
          <w:jc w:val="center"/>
        </w:trPr>
        <w:tc>
          <w:tcPr>
            <w:tcW w:w="2376" w:type="dxa"/>
            <w:vAlign w:val="center"/>
          </w:tcPr>
          <w:p w14:paraId="2C8CF9C6" w14:textId="77777777" w:rsidR="002E0EF7" w:rsidRPr="0018262B" w:rsidRDefault="002E0EF7" w:rsidP="002D5129">
            <w:pPr>
              <w:ind w:firstLineChars="0" w:firstLine="0"/>
              <w:jc w:val="left"/>
            </w:pPr>
            <w:r w:rsidRPr="0018262B">
              <w:t>Grade 1</w:t>
            </w:r>
          </w:p>
          <w:p w14:paraId="3756F8F9" w14:textId="77777777" w:rsidR="002E0EF7" w:rsidRPr="0018262B" w:rsidRDefault="002E0EF7" w:rsidP="002D5129">
            <w:pPr>
              <w:ind w:firstLineChars="0" w:firstLine="0"/>
              <w:jc w:val="left"/>
            </w:pPr>
            <w:r w:rsidRPr="0018262B">
              <w:t>(Completely Correct)</w:t>
            </w:r>
          </w:p>
        </w:tc>
        <w:tc>
          <w:tcPr>
            <w:tcW w:w="2552" w:type="dxa"/>
            <w:vAlign w:val="center"/>
          </w:tcPr>
          <w:p w14:paraId="1E9A2C58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Fully consistent with guideline-based evidence; includes all relevant details.</w:t>
            </w:r>
          </w:p>
        </w:tc>
        <w:tc>
          <w:tcPr>
            <w:tcW w:w="5375" w:type="dxa"/>
            <w:vAlign w:val="center"/>
          </w:tcPr>
          <w:p w14:paraId="1BA3F52D" w14:textId="43B5551A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 xml:space="preserve">- Explicitly describes balloon dilation </w:t>
            </w:r>
            <w:r w:rsidR="00990245" w:rsidRPr="0018262B">
              <w:t>and</w:t>
            </w:r>
            <w:r w:rsidRPr="0018262B">
              <w:t xml:space="preserve"> paclitaxel coating mechanism.</w:t>
            </w:r>
          </w:p>
          <w:p w14:paraId="7C018494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- Provides recurrence rates aligned with pivotal trials.</w:t>
            </w:r>
          </w:p>
          <w:p w14:paraId="61481BAC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- Lists standard complications (infection, hematuria, urethral trauma) correctly.</w:t>
            </w:r>
          </w:p>
        </w:tc>
      </w:tr>
      <w:tr w:rsidR="0018262B" w:rsidRPr="0018262B" w14:paraId="237E7EAB" w14:textId="77777777" w:rsidTr="008D395D">
        <w:trPr>
          <w:trHeight w:val="283"/>
          <w:jc w:val="center"/>
        </w:trPr>
        <w:tc>
          <w:tcPr>
            <w:tcW w:w="2376" w:type="dxa"/>
            <w:vAlign w:val="center"/>
          </w:tcPr>
          <w:p w14:paraId="797B71A5" w14:textId="77777777" w:rsidR="002E0EF7" w:rsidRPr="0018262B" w:rsidRDefault="002E0EF7" w:rsidP="002D5129">
            <w:pPr>
              <w:ind w:firstLineChars="0" w:firstLine="0"/>
              <w:jc w:val="left"/>
            </w:pPr>
            <w:r w:rsidRPr="0018262B">
              <w:t>Grade 2</w:t>
            </w:r>
          </w:p>
          <w:p w14:paraId="0FC3BE4E" w14:textId="77777777" w:rsidR="002E0EF7" w:rsidRPr="0018262B" w:rsidRDefault="002E0EF7" w:rsidP="002D5129">
            <w:pPr>
              <w:ind w:firstLineChars="0" w:firstLine="0"/>
              <w:jc w:val="left"/>
            </w:pPr>
            <w:r w:rsidRPr="0018262B">
              <w:t>(Correct but Incomplete)</w:t>
            </w:r>
          </w:p>
        </w:tc>
        <w:tc>
          <w:tcPr>
            <w:tcW w:w="2552" w:type="dxa"/>
            <w:vAlign w:val="center"/>
          </w:tcPr>
          <w:p w14:paraId="63687772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Factually correct but missing one or more essential details.</w:t>
            </w:r>
          </w:p>
        </w:tc>
        <w:tc>
          <w:tcPr>
            <w:tcW w:w="5375" w:type="dxa"/>
            <w:vAlign w:val="center"/>
          </w:tcPr>
          <w:p w14:paraId="39BB4AB3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- Describes balloon dilation but omits paclitaxel mechanism.</w:t>
            </w:r>
          </w:p>
          <w:p w14:paraId="612D7949" w14:textId="093901A4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 xml:space="preserve">- Mentions </w:t>
            </w:r>
            <w:r w:rsidR="0012754A" w:rsidRPr="0018262B">
              <w:t>“</w:t>
            </w:r>
            <w:r w:rsidRPr="0018262B">
              <w:t>good efficacy</w:t>
            </w:r>
            <w:r w:rsidR="0012754A" w:rsidRPr="0018262B">
              <w:t>”</w:t>
            </w:r>
            <w:r w:rsidRPr="0018262B">
              <w:t xml:space="preserve"> without numerical data.</w:t>
            </w:r>
          </w:p>
          <w:p w14:paraId="2892D191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- Lists infection as complication but misses urethral trauma.</w:t>
            </w:r>
          </w:p>
        </w:tc>
      </w:tr>
      <w:tr w:rsidR="0018262B" w:rsidRPr="0018262B" w14:paraId="158D7EA4" w14:textId="77777777" w:rsidTr="008D395D">
        <w:trPr>
          <w:trHeight w:val="283"/>
          <w:jc w:val="center"/>
        </w:trPr>
        <w:tc>
          <w:tcPr>
            <w:tcW w:w="2376" w:type="dxa"/>
            <w:vAlign w:val="center"/>
          </w:tcPr>
          <w:p w14:paraId="46CE3B8A" w14:textId="77777777" w:rsidR="002E0EF7" w:rsidRPr="0018262B" w:rsidRDefault="002E0EF7" w:rsidP="002D5129">
            <w:pPr>
              <w:ind w:firstLineChars="0" w:firstLine="0"/>
              <w:jc w:val="left"/>
            </w:pPr>
            <w:r w:rsidRPr="0018262B">
              <w:t>Grade 3</w:t>
            </w:r>
          </w:p>
          <w:p w14:paraId="70CEF9AB" w14:textId="77777777" w:rsidR="002E0EF7" w:rsidRPr="0018262B" w:rsidRDefault="002E0EF7" w:rsidP="002D5129">
            <w:pPr>
              <w:ind w:firstLineChars="0" w:firstLine="0"/>
              <w:jc w:val="left"/>
            </w:pPr>
            <w:r w:rsidRPr="0018262B">
              <w:t>(Partially Misleading)</w:t>
            </w:r>
          </w:p>
        </w:tc>
        <w:tc>
          <w:tcPr>
            <w:tcW w:w="2552" w:type="dxa"/>
            <w:vAlign w:val="center"/>
          </w:tcPr>
          <w:p w14:paraId="4F4CFB79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Contains both correct and incorrect elements, may mislead readers.</w:t>
            </w:r>
          </w:p>
        </w:tc>
        <w:tc>
          <w:tcPr>
            <w:tcW w:w="5375" w:type="dxa"/>
            <w:vAlign w:val="center"/>
          </w:tcPr>
          <w:p w14:paraId="57582F97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- States balloon dilation works but wrongly attributes long-term efficacy.</w:t>
            </w:r>
          </w:p>
          <w:p w14:paraId="6D269D80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- Mixes correct success rate with inaccurate comparator claims.</w:t>
            </w:r>
          </w:p>
          <w:p w14:paraId="7D753C0B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- Suggests inappropriate duration of catheterization.</w:t>
            </w:r>
          </w:p>
        </w:tc>
      </w:tr>
      <w:tr w:rsidR="0018262B" w:rsidRPr="0018262B" w14:paraId="308729FB" w14:textId="77777777" w:rsidTr="008D395D">
        <w:trPr>
          <w:trHeight w:val="283"/>
          <w:jc w:val="center"/>
        </w:trPr>
        <w:tc>
          <w:tcPr>
            <w:tcW w:w="2376" w:type="dxa"/>
            <w:vAlign w:val="center"/>
          </w:tcPr>
          <w:p w14:paraId="70400ACE" w14:textId="77777777" w:rsidR="002E0EF7" w:rsidRPr="0018262B" w:rsidRDefault="002E0EF7" w:rsidP="002D5129">
            <w:pPr>
              <w:ind w:firstLineChars="0" w:firstLine="0"/>
              <w:jc w:val="left"/>
            </w:pPr>
            <w:r w:rsidRPr="0018262B">
              <w:t>Grade 4</w:t>
            </w:r>
          </w:p>
          <w:p w14:paraId="63EB67A3" w14:textId="77777777" w:rsidR="002E0EF7" w:rsidRPr="0018262B" w:rsidRDefault="002E0EF7" w:rsidP="002D5129">
            <w:pPr>
              <w:ind w:firstLineChars="0" w:firstLine="0"/>
              <w:jc w:val="left"/>
            </w:pPr>
            <w:r w:rsidRPr="0018262B">
              <w:t>(Completely Incorrect)</w:t>
            </w:r>
          </w:p>
        </w:tc>
        <w:tc>
          <w:tcPr>
            <w:tcW w:w="2552" w:type="dxa"/>
            <w:vAlign w:val="center"/>
          </w:tcPr>
          <w:p w14:paraId="58F3BA25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Factually wrong, inconsistent with evidence, or clinically unsafe.</w:t>
            </w:r>
          </w:p>
        </w:tc>
        <w:tc>
          <w:tcPr>
            <w:tcW w:w="5375" w:type="dxa"/>
            <w:vAlign w:val="center"/>
          </w:tcPr>
          <w:p w14:paraId="193906CB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 xml:space="preserve">- Claims </w:t>
            </w:r>
            <w:proofErr w:type="spellStart"/>
            <w:r w:rsidRPr="0018262B">
              <w:t>Optilume</w:t>
            </w:r>
            <w:proofErr w:type="spellEnd"/>
            <w:r w:rsidRPr="0018262B">
              <w:t xml:space="preserve"> contains no drug coating.</w:t>
            </w:r>
          </w:p>
          <w:p w14:paraId="3BC65C0F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- Provides recurrence rates opposite to published data.</w:t>
            </w:r>
          </w:p>
          <w:p w14:paraId="43C67BC6" w14:textId="77777777" w:rsidR="002E0EF7" w:rsidRPr="0018262B" w:rsidRDefault="002E0EF7" w:rsidP="002D5129">
            <w:pPr>
              <w:ind w:firstLineChars="0" w:firstLine="0"/>
              <w:jc w:val="center"/>
            </w:pPr>
            <w:r w:rsidRPr="0018262B">
              <w:t>- States procedure has no risks.</w:t>
            </w:r>
            <w:bookmarkStart w:id="2" w:name="_GoBack"/>
            <w:bookmarkEnd w:id="2"/>
          </w:p>
        </w:tc>
      </w:tr>
    </w:tbl>
    <w:p w14:paraId="4C624DDC" w14:textId="77777777" w:rsidR="002E0EF7" w:rsidRPr="0018262B" w:rsidRDefault="002E0EF7" w:rsidP="002E0EF7">
      <w:pPr>
        <w:ind w:firstLine="420"/>
        <w:rPr>
          <w:rFonts w:eastAsia="宋体"/>
        </w:rPr>
      </w:pPr>
    </w:p>
    <w:p w14:paraId="7251DC4B" w14:textId="266B90C1" w:rsidR="002E0EF7" w:rsidRPr="0018262B" w:rsidRDefault="002E0EF7" w:rsidP="002E0EF7">
      <w:pPr>
        <w:ind w:firstLine="420"/>
        <w:rPr>
          <w:rFonts w:eastAsia="宋体"/>
        </w:rPr>
      </w:pPr>
    </w:p>
    <w:sectPr w:rsidR="002E0EF7" w:rsidRPr="0018262B" w:rsidSect="007B7F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45"/>
      <w:pgMar w:top="992" w:right="992" w:bottom="992" w:left="992" w:header="284" w:footer="1134" w:gutter="0"/>
      <w:cols w:space="720"/>
      <w:titlePg/>
      <w:docGrid w:type="lines" w:linePitch="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1BAD3" w14:textId="77777777" w:rsidR="00DA6665" w:rsidRDefault="00DA6665" w:rsidP="00F92619">
      <w:pPr>
        <w:ind w:firstLine="420"/>
      </w:pPr>
      <w:r>
        <w:separator/>
      </w:r>
    </w:p>
  </w:endnote>
  <w:endnote w:type="continuationSeparator" w:id="0">
    <w:p w14:paraId="325AA21F" w14:textId="77777777" w:rsidR="00DA6665" w:rsidRDefault="00DA6665" w:rsidP="00F92619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D8C9E" w14:textId="77777777" w:rsidR="00025B00" w:rsidRDefault="00025B00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5181160"/>
      <w:docPartObj>
        <w:docPartGallery w:val="Page Numbers (Bottom of Page)"/>
        <w:docPartUnique/>
      </w:docPartObj>
    </w:sdtPr>
    <w:sdtEndPr/>
    <w:sdtContent>
      <w:p w14:paraId="3231F743" w14:textId="69CA87CF" w:rsidR="003625D5" w:rsidRDefault="003625D5">
        <w:pPr>
          <w:pStyle w:val="a7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0806467"/>
      <w:docPartObj>
        <w:docPartGallery w:val="Page Numbers (Bottom of Page)"/>
        <w:docPartUnique/>
      </w:docPartObj>
    </w:sdtPr>
    <w:sdtEndPr/>
    <w:sdtContent>
      <w:p w14:paraId="5EDCCFBF" w14:textId="1350B31B" w:rsidR="003625D5" w:rsidRDefault="003625D5">
        <w:pPr>
          <w:pStyle w:val="a7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054F5" w14:textId="77777777" w:rsidR="00DA6665" w:rsidRDefault="00DA6665" w:rsidP="00F92619">
      <w:pPr>
        <w:ind w:firstLine="420"/>
      </w:pPr>
      <w:r>
        <w:separator/>
      </w:r>
    </w:p>
  </w:footnote>
  <w:footnote w:type="continuationSeparator" w:id="0">
    <w:p w14:paraId="263F3B2F" w14:textId="77777777" w:rsidR="00DA6665" w:rsidRDefault="00DA6665" w:rsidP="00F92619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3B308" w14:textId="77777777" w:rsidR="00025B00" w:rsidRDefault="00025B0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3740C" w14:textId="77777777" w:rsidR="00025B00" w:rsidRDefault="00025B00" w:rsidP="00025B00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7ADB1" w14:textId="77777777" w:rsidR="00025B00" w:rsidRDefault="00025B00" w:rsidP="00025B00">
    <w:pPr>
      <w:pStyle w:val="a5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D661A69"/>
    <w:multiLevelType w:val="multilevel"/>
    <w:tmpl w:val="582E377A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D8C2817"/>
    <w:multiLevelType w:val="multilevel"/>
    <w:tmpl w:val="870C3AB4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1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31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0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0"/>
  </w:num>
  <w:num w:numId="17">
    <w:abstractNumId w:val="10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10"/>
  </w:num>
  <w:num w:numId="23">
    <w:abstractNumId w:val="10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drawingGridHorizontalSpacing w:val="105"/>
  <w:drawingGridVerticalSpacing w:val="144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5B00"/>
    <w:rsid w:val="00034616"/>
    <w:rsid w:val="0006063C"/>
    <w:rsid w:val="00065F53"/>
    <w:rsid w:val="0012754A"/>
    <w:rsid w:val="0015074B"/>
    <w:rsid w:val="0018262B"/>
    <w:rsid w:val="0029639D"/>
    <w:rsid w:val="002E0EF7"/>
    <w:rsid w:val="00326F90"/>
    <w:rsid w:val="003625D5"/>
    <w:rsid w:val="00554DF6"/>
    <w:rsid w:val="00596080"/>
    <w:rsid w:val="005A6534"/>
    <w:rsid w:val="0060354F"/>
    <w:rsid w:val="00636B32"/>
    <w:rsid w:val="00651579"/>
    <w:rsid w:val="006F6A51"/>
    <w:rsid w:val="007B7F0C"/>
    <w:rsid w:val="008D395D"/>
    <w:rsid w:val="009601B1"/>
    <w:rsid w:val="00990245"/>
    <w:rsid w:val="00A04534"/>
    <w:rsid w:val="00A36CC7"/>
    <w:rsid w:val="00AA1D8D"/>
    <w:rsid w:val="00B0426A"/>
    <w:rsid w:val="00B47730"/>
    <w:rsid w:val="00B63AA4"/>
    <w:rsid w:val="00C37754"/>
    <w:rsid w:val="00CB0664"/>
    <w:rsid w:val="00D457E5"/>
    <w:rsid w:val="00D50EB2"/>
    <w:rsid w:val="00D969AD"/>
    <w:rsid w:val="00DA6665"/>
    <w:rsid w:val="00F92619"/>
    <w:rsid w:val="00FC693F"/>
    <w:rsid w:val="00FE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F1AFA1A"/>
  <w14:defaultImageDpi w14:val="300"/>
  <w15:docId w15:val="{2F329104-9733-49DF-A02B-D31D96D3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92619"/>
    <w:pPr>
      <w:widowControl w:val="0"/>
      <w:spacing w:after="0" w:line="240" w:lineRule="auto"/>
      <w:ind w:firstLineChars="200" w:firstLine="200"/>
      <w:jc w:val="both"/>
    </w:pPr>
    <w:rPr>
      <w:rFonts w:ascii="Times New Roman" w:eastAsia="Times New Roman" w:hAnsi="Times New Roman" w:cs="Times New Roman"/>
      <w:kern w:val="2"/>
      <w:sz w:val="21"/>
      <w:szCs w:val="21"/>
      <w:lang w:eastAsia="zh-CN"/>
    </w:rPr>
  </w:style>
  <w:style w:type="paragraph" w:styleId="1">
    <w:name w:val="heading 1"/>
    <w:aliases w:val="一级标题"/>
    <w:basedOn w:val="a1"/>
    <w:next w:val="a1"/>
    <w:link w:val="10"/>
    <w:autoRedefine/>
    <w:uiPriority w:val="1"/>
    <w:qFormat/>
    <w:rsid w:val="00D457E5"/>
    <w:pPr>
      <w:autoSpaceDE w:val="0"/>
      <w:autoSpaceDN w:val="0"/>
      <w:adjustRightInd w:val="0"/>
      <w:spacing w:beforeLines="100" w:before="240" w:afterLines="100" w:after="240"/>
      <w:ind w:firstLineChars="0" w:firstLine="0"/>
      <w:jc w:val="left"/>
      <w:outlineLvl w:val="0"/>
    </w:pPr>
    <w:rPr>
      <w:b/>
      <w:bCs/>
      <w:color w:val="000000" w:themeColor="text1"/>
      <w:kern w:val="0"/>
      <w:sz w:val="24"/>
      <w:szCs w:val="24"/>
    </w:rPr>
  </w:style>
  <w:style w:type="paragraph" w:styleId="21">
    <w:name w:val="heading 2"/>
    <w:aliases w:val="二级标题"/>
    <w:basedOn w:val="a1"/>
    <w:next w:val="a1"/>
    <w:link w:val="22"/>
    <w:autoRedefine/>
    <w:uiPriority w:val="9"/>
    <w:unhideWhenUsed/>
    <w:qFormat/>
    <w:rsid w:val="00F92619"/>
    <w:pPr>
      <w:keepNext/>
      <w:keepLines/>
      <w:numPr>
        <w:ilvl w:val="1"/>
        <w:numId w:val="23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1">
    <w:name w:val="heading 3"/>
    <w:aliases w:val="三级标题"/>
    <w:basedOn w:val="a1"/>
    <w:next w:val="a1"/>
    <w:link w:val="32"/>
    <w:autoRedefine/>
    <w:uiPriority w:val="9"/>
    <w:unhideWhenUsed/>
    <w:qFormat/>
    <w:rsid w:val="00F92619"/>
    <w:pPr>
      <w:keepNext/>
      <w:keepLines/>
      <w:numPr>
        <w:ilvl w:val="2"/>
        <w:numId w:val="23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1"/>
    <w:next w:val="a1"/>
    <w:link w:val="40"/>
    <w:uiPriority w:val="9"/>
    <w:qFormat/>
    <w:rsid w:val="00F92619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1"/>
    <w:next w:val="a1"/>
    <w:link w:val="50"/>
    <w:uiPriority w:val="9"/>
    <w:unhideWhenUsed/>
    <w:qFormat/>
    <w:rsid w:val="00F9261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uiPriority w:val="9"/>
    <w:unhideWhenUsed/>
    <w:qFormat/>
    <w:rsid w:val="00F92619"/>
    <w:pPr>
      <w:keepNext/>
      <w:keepLines/>
      <w:numPr>
        <w:ilvl w:val="5"/>
        <w:numId w:val="27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1"/>
    <w:next w:val="a1"/>
    <w:link w:val="70"/>
    <w:uiPriority w:val="9"/>
    <w:unhideWhenUsed/>
    <w:qFormat/>
    <w:rsid w:val="00F92619"/>
    <w:pPr>
      <w:keepNext/>
      <w:keepLines/>
      <w:numPr>
        <w:ilvl w:val="6"/>
        <w:numId w:val="27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uiPriority w:val="9"/>
    <w:unhideWhenUsed/>
    <w:qFormat/>
    <w:rsid w:val="00F92619"/>
    <w:pPr>
      <w:keepNext/>
      <w:keepLines/>
      <w:numPr>
        <w:ilvl w:val="7"/>
        <w:numId w:val="27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92619"/>
    <w:pPr>
      <w:keepNext/>
      <w:keepLines/>
      <w:numPr>
        <w:ilvl w:val="8"/>
        <w:numId w:val="27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F92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F92619"/>
    <w:rPr>
      <w:rFonts w:ascii="Times New Roman" w:eastAsia="Times New Roman" w:hAnsi="Times New Roman" w:cs="Times New Roman"/>
      <w:kern w:val="2"/>
      <w:sz w:val="18"/>
      <w:szCs w:val="18"/>
      <w:lang w:eastAsia="zh-CN"/>
    </w:rPr>
  </w:style>
  <w:style w:type="paragraph" w:styleId="a7">
    <w:name w:val="footer"/>
    <w:basedOn w:val="a1"/>
    <w:link w:val="a8"/>
    <w:uiPriority w:val="99"/>
    <w:unhideWhenUsed/>
    <w:rsid w:val="00F926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F92619"/>
    <w:rPr>
      <w:rFonts w:ascii="Times New Roman" w:eastAsia="Times New Roman" w:hAnsi="Times New Roman" w:cs="Times New Roman"/>
      <w:kern w:val="2"/>
      <w:sz w:val="18"/>
      <w:szCs w:val="18"/>
      <w:lang w:eastAsia="zh-CN"/>
    </w:rPr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aliases w:val="一级标题 字符"/>
    <w:link w:val="1"/>
    <w:uiPriority w:val="1"/>
    <w:rsid w:val="00D457E5"/>
    <w:rPr>
      <w:rFonts w:ascii="Times New Roman" w:eastAsia="Times New Roman" w:hAnsi="Times New Roman" w:cs="Times New Roman"/>
      <w:b/>
      <w:bCs/>
      <w:color w:val="000000" w:themeColor="text1"/>
      <w:sz w:val="24"/>
      <w:szCs w:val="24"/>
      <w:lang w:eastAsia="zh-CN"/>
    </w:rPr>
  </w:style>
  <w:style w:type="character" w:customStyle="1" w:styleId="22">
    <w:name w:val="标题 2 字符"/>
    <w:aliases w:val="二级标题 字符"/>
    <w:link w:val="21"/>
    <w:uiPriority w:val="9"/>
    <w:rsid w:val="00F92619"/>
    <w:rPr>
      <w:rFonts w:ascii="Times New Roman" w:eastAsia="Times New Roman" w:hAnsi="Times New Roman" w:cs="Times New Roman"/>
      <w:b/>
      <w:bCs/>
      <w:i/>
      <w:kern w:val="2"/>
      <w:szCs w:val="21"/>
      <w:lang w:eastAsia="zh-CN"/>
    </w:rPr>
  </w:style>
  <w:style w:type="character" w:customStyle="1" w:styleId="32">
    <w:name w:val="标题 3 字符"/>
    <w:aliases w:val="三级标题 字符"/>
    <w:link w:val="31"/>
    <w:uiPriority w:val="9"/>
    <w:rsid w:val="00F92619"/>
    <w:rPr>
      <w:rFonts w:ascii="Times New Roman" w:eastAsia="Times New Roman" w:hAnsi="Times New Roman" w:cs="Times New Roman"/>
      <w:bCs/>
      <w:i/>
      <w:kern w:val="2"/>
      <w:szCs w:val="32"/>
      <w:lang w:eastAsia="zh-CN"/>
    </w:rPr>
  </w:style>
  <w:style w:type="paragraph" w:styleId="aa">
    <w:name w:val="Subtitle"/>
    <w:basedOn w:val="a1"/>
    <w:next w:val="a1"/>
    <w:link w:val="ab"/>
    <w:uiPriority w:val="11"/>
    <w:qFormat/>
    <w:rsid w:val="00FC693F"/>
    <w:pPr>
      <w:numPr>
        <w:ilvl w:val="1"/>
      </w:numPr>
      <w:ind w:firstLineChars="200" w:firstLine="20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副标题 字符"/>
    <w:basedOn w:val="a2"/>
    <w:link w:val="aa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d">
    <w:name w:val="Body Text"/>
    <w:basedOn w:val="a1"/>
    <w:link w:val="ae"/>
    <w:autoRedefine/>
    <w:uiPriority w:val="1"/>
    <w:qFormat/>
    <w:rsid w:val="00F92619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e">
    <w:name w:val="正文文本 字符"/>
    <w:link w:val="ad"/>
    <w:uiPriority w:val="1"/>
    <w:rsid w:val="00F92619"/>
    <w:rPr>
      <w:rFonts w:ascii="Times New Roman" w:eastAsia="Times New Roman" w:hAnsi="Times New Roman" w:cs="Times New Roman"/>
      <w:sz w:val="21"/>
      <w:szCs w:val="21"/>
      <w:lang w:eastAsia="zh-CN"/>
    </w:rPr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0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1">
    <w:name w:val="macro"/>
    <w:link w:val="af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2">
    <w:name w:val="宏文本 字符"/>
    <w:basedOn w:val="a2"/>
    <w:link w:val="af1"/>
    <w:uiPriority w:val="99"/>
    <w:rsid w:val="0029639D"/>
    <w:rPr>
      <w:rFonts w:ascii="Courier" w:hAnsi="Courier"/>
      <w:sz w:val="20"/>
      <w:szCs w:val="20"/>
    </w:rPr>
  </w:style>
  <w:style w:type="paragraph" w:styleId="af3">
    <w:name w:val="Quote"/>
    <w:basedOn w:val="a1"/>
    <w:next w:val="a1"/>
    <w:link w:val="af4"/>
    <w:uiPriority w:val="29"/>
    <w:qFormat/>
    <w:rsid w:val="00FC693F"/>
    <w:rPr>
      <w:i/>
      <w:iCs/>
      <w:color w:val="000000" w:themeColor="text1"/>
    </w:rPr>
  </w:style>
  <w:style w:type="character" w:customStyle="1" w:styleId="af4">
    <w:name w:val="引用 字符"/>
    <w:basedOn w:val="a2"/>
    <w:link w:val="af3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link w:val="4"/>
    <w:uiPriority w:val="9"/>
    <w:rsid w:val="00F92619"/>
    <w:rPr>
      <w:rFonts w:ascii="Calibri Light" w:eastAsia="NimbusRomNo9L" w:hAnsi="Calibri Light" w:cs="NimbusRomNo9L"/>
      <w:b/>
      <w:bCs/>
      <w:sz w:val="28"/>
      <w:szCs w:val="28"/>
      <w:lang w:eastAsia="zh-CN"/>
    </w:rPr>
  </w:style>
  <w:style w:type="character" w:customStyle="1" w:styleId="50">
    <w:name w:val="标题 5 字符"/>
    <w:link w:val="5"/>
    <w:uiPriority w:val="9"/>
    <w:rsid w:val="00F92619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60">
    <w:name w:val="标题 6 字符"/>
    <w:link w:val="6"/>
    <w:uiPriority w:val="9"/>
    <w:rsid w:val="00F92619"/>
    <w:rPr>
      <w:rFonts w:ascii="等线 Light" w:eastAsia="等线 Light" w:hAnsi="等线 Light" w:cs="Times New Roman"/>
      <w:b/>
      <w:bCs/>
      <w:kern w:val="2"/>
      <w:sz w:val="24"/>
      <w:szCs w:val="24"/>
      <w:lang w:eastAsia="zh-CN"/>
    </w:rPr>
  </w:style>
  <w:style w:type="character" w:customStyle="1" w:styleId="70">
    <w:name w:val="标题 7 字符"/>
    <w:link w:val="7"/>
    <w:uiPriority w:val="9"/>
    <w:rsid w:val="00F92619"/>
    <w:rPr>
      <w:rFonts w:ascii="Times New Roman" w:eastAsia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80">
    <w:name w:val="标题 8 字符"/>
    <w:link w:val="8"/>
    <w:uiPriority w:val="9"/>
    <w:rsid w:val="00F92619"/>
    <w:rPr>
      <w:rFonts w:ascii="等线 Light" w:eastAsia="等线 Light" w:hAnsi="等线 Light" w:cs="Times New Roman"/>
      <w:kern w:val="2"/>
      <w:sz w:val="24"/>
      <w:szCs w:val="24"/>
      <w:lang w:eastAsia="zh-CN"/>
    </w:rPr>
  </w:style>
  <w:style w:type="character" w:customStyle="1" w:styleId="90">
    <w:name w:val="标题 9 字符"/>
    <w:link w:val="9"/>
    <w:uiPriority w:val="9"/>
    <w:semiHidden/>
    <w:rsid w:val="00F92619"/>
    <w:rPr>
      <w:rFonts w:ascii="等线 Light" w:eastAsia="等线 Light" w:hAnsi="等线 Light" w:cs="Times New Roman"/>
      <w:kern w:val="2"/>
      <w:sz w:val="21"/>
      <w:szCs w:val="21"/>
      <w:lang w:eastAsia="zh-CN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明显引用 字符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table" w:styleId="aff">
    <w:name w:val="Table Grid"/>
    <w:basedOn w:val="a3"/>
    <w:uiPriority w:val="59"/>
    <w:qFormat/>
    <w:rsid w:val="00F92619"/>
    <w:pPr>
      <w:spacing w:after="0" w:line="240" w:lineRule="auto"/>
    </w:pPr>
    <w:rPr>
      <w:rFonts w:ascii="等线" w:eastAsia="等线" w:hAnsi="等线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0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1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2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3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4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5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6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ff7">
    <w:name w:val="表题"/>
    <w:basedOn w:val="a1"/>
    <w:autoRedefine/>
    <w:qFormat/>
    <w:rsid w:val="00025B00"/>
    <w:pPr>
      <w:spacing w:beforeLines="100" w:before="240" w:afterLines="100" w:after="240"/>
      <w:ind w:firstLineChars="0" w:firstLine="0"/>
      <w:jc w:val="center"/>
    </w:pPr>
    <w:rPr>
      <w:b/>
    </w:rPr>
  </w:style>
  <w:style w:type="paragraph" w:customStyle="1" w:styleId="aff8">
    <w:name w:val="表注"/>
    <w:basedOn w:val="aff7"/>
    <w:autoRedefine/>
    <w:qFormat/>
    <w:rsid w:val="00F92619"/>
    <w:pPr>
      <w:adjustRightInd w:val="0"/>
      <w:snapToGrid w:val="0"/>
      <w:spacing w:beforeLines="0" w:before="0" w:afterLines="0" w:after="0"/>
    </w:pPr>
    <w:rPr>
      <w:b w:val="0"/>
    </w:rPr>
  </w:style>
  <w:style w:type="paragraph" w:customStyle="1" w:styleId="aff9">
    <w:name w:val="参考文献"/>
    <w:basedOn w:val="a1"/>
    <w:autoRedefine/>
    <w:qFormat/>
    <w:rsid w:val="00F92619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ffa">
    <w:name w:val="稿件类型"/>
    <w:basedOn w:val="a1"/>
    <w:autoRedefine/>
    <w:qFormat/>
    <w:rsid w:val="00F92619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fb">
    <w:name w:val="关键词"/>
    <w:basedOn w:val="a1"/>
    <w:autoRedefine/>
    <w:qFormat/>
    <w:rsid w:val="00F92619"/>
    <w:pPr>
      <w:ind w:firstLineChars="0" w:firstLine="0"/>
    </w:pPr>
    <w:rPr>
      <w:noProof/>
    </w:rPr>
  </w:style>
  <w:style w:type="paragraph" w:customStyle="1" w:styleId="affc">
    <w:name w:val="机构信息"/>
    <w:basedOn w:val="a1"/>
    <w:link w:val="affd"/>
    <w:autoRedefine/>
    <w:qFormat/>
    <w:rsid w:val="00F92619"/>
    <w:pPr>
      <w:ind w:firstLineChars="0" w:firstLine="0"/>
    </w:pPr>
    <w:rPr>
      <w:i/>
    </w:rPr>
  </w:style>
  <w:style w:type="character" w:customStyle="1" w:styleId="affd">
    <w:name w:val="机构信息 字符"/>
    <w:link w:val="affc"/>
    <w:rsid w:val="00F92619"/>
    <w:rPr>
      <w:rFonts w:ascii="Times New Roman" w:eastAsia="Times New Roman" w:hAnsi="Times New Roman" w:cs="Times New Roman"/>
      <w:i/>
      <w:kern w:val="2"/>
      <w:sz w:val="21"/>
      <w:szCs w:val="21"/>
      <w:lang w:eastAsia="zh-CN"/>
    </w:rPr>
  </w:style>
  <w:style w:type="paragraph" w:customStyle="1" w:styleId="affe">
    <w:name w:val="接收日期"/>
    <w:basedOn w:val="a1"/>
    <w:autoRedefine/>
    <w:qFormat/>
    <w:rsid w:val="00F92619"/>
    <w:pPr>
      <w:ind w:firstLineChars="0" w:firstLine="0"/>
    </w:pPr>
  </w:style>
  <w:style w:type="paragraph" w:styleId="afff">
    <w:name w:val="Normal (Web)"/>
    <w:basedOn w:val="a1"/>
    <w:uiPriority w:val="99"/>
    <w:unhideWhenUsed/>
    <w:rsid w:val="00F92619"/>
    <w:pPr>
      <w:spacing w:before="100" w:beforeAutospacing="1" w:after="100" w:afterAutospacing="1"/>
    </w:pPr>
    <w:rPr>
      <w:lang w:eastAsia="en-US"/>
    </w:rPr>
  </w:style>
  <w:style w:type="paragraph" w:customStyle="1" w:styleId="afff0">
    <w:name w:val="通讯作者"/>
    <w:basedOn w:val="a1"/>
    <w:autoRedefine/>
    <w:qFormat/>
    <w:rsid w:val="00F92619"/>
    <w:pPr>
      <w:ind w:firstLineChars="0" w:firstLine="0"/>
    </w:pPr>
  </w:style>
  <w:style w:type="paragraph" w:customStyle="1" w:styleId="afff1">
    <w:name w:val="图注"/>
    <w:basedOn w:val="aff8"/>
    <w:autoRedefine/>
    <w:qFormat/>
    <w:rsid w:val="00F92619"/>
  </w:style>
  <w:style w:type="paragraph" w:customStyle="1" w:styleId="afff2">
    <w:name w:val="文章标题"/>
    <w:basedOn w:val="a1"/>
    <w:link w:val="afff3"/>
    <w:autoRedefine/>
    <w:qFormat/>
    <w:rsid w:val="00F92619"/>
    <w:pPr>
      <w:kinsoku w:val="0"/>
      <w:overflowPunct w:val="0"/>
      <w:autoSpaceDE w:val="0"/>
      <w:autoSpaceDN w:val="0"/>
      <w:adjustRightInd w:val="0"/>
      <w:snapToGrid w:val="0"/>
      <w:spacing w:beforeLines="50" w:before="12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ff3">
    <w:name w:val="文章标题 字符"/>
    <w:link w:val="afff2"/>
    <w:rsid w:val="00F92619"/>
    <w:rPr>
      <w:rFonts w:ascii="Times New Roman" w:eastAsia="Times New Roman" w:hAnsi="Times New Roman" w:cs="Times New Roman"/>
      <w:b/>
      <w:bCs/>
      <w:spacing w:val="-8"/>
      <w:kern w:val="2"/>
      <w:sz w:val="36"/>
      <w:szCs w:val="36"/>
      <w:lang w:eastAsia="zh-CN"/>
    </w:rPr>
  </w:style>
  <w:style w:type="paragraph" w:customStyle="1" w:styleId="afff4">
    <w:name w:val="文章内容"/>
    <w:basedOn w:val="a1"/>
    <w:link w:val="afff5"/>
    <w:autoRedefine/>
    <w:rsid w:val="00F92619"/>
    <w:pPr>
      <w:ind w:firstLine="420"/>
    </w:pPr>
    <w:rPr>
      <w:color w:val="000000"/>
    </w:rPr>
  </w:style>
  <w:style w:type="character" w:customStyle="1" w:styleId="afff5">
    <w:name w:val="文章内容 字符"/>
    <w:link w:val="afff4"/>
    <w:rsid w:val="00F92619"/>
    <w:rPr>
      <w:rFonts w:ascii="Times New Roman" w:eastAsia="Times New Roman" w:hAnsi="Times New Roman" w:cs="Times New Roman"/>
      <w:color w:val="000000"/>
      <w:kern w:val="2"/>
      <w:sz w:val="21"/>
      <w:szCs w:val="21"/>
      <w:lang w:eastAsia="zh-CN"/>
    </w:rPr>
  </w:style>
  <w:style w:type="character" w:styleId="afff6">
    <w:name w:val="line number"/>
    <w:uiPriority w:val="99"/>
    <w:semiHidden/>
    <w:unhideWhenUsed/>
    <w:rsid w:val="00F92619"/>
  </w:style>
  <w:style w:type="paragraph" w:customStyle="1" w:styleId="afff7">
    <w:name w:val="摘要"/>
    <w:basedOn w:val="a1"/>
    <w:autoRedefine/>
    <w:qFormat/>
    <w:rsid w:val="00F92619"/>
    <w:pPr>
      <w:ind w:firstLineChars="0" w:firstLine="0"/>
    </w:pPr>
    <w:rPr>
      <w:noProof/>
    </w:rPr>
  </w:style>
  <w:style w:type="character" w:styleId="afff8">
    <w:name w:val="Placeholder Text"/>
    <w:uiPriority w:val="99"/>
    <w:semiHidden/>
    <w:rsid w:val="00F92619"/>
    <w:rPr>
      <w:color w:val="808080"/>
    </w:rPr>
  </w:style>
  <w:style w:type="paragraph" w:customStyle="1" w:styleId="afff9">
    <w:name w:val="致谢部分"/>
    <w:basedOn w:val="ad"/>
    <w:link w:val="afffa"/>
    <w:autoRedefine/>
    <w:qFormat/>
    <w:rsid w:val="00F92619"/>
    <w:pPr>
      <w:ind w:firstLineChars="0" w:firstLine="0"/>
    </w:pPr>
    <w:rPr>
      <w:b/>
      <w:sz w:val="24"/>
      <w:szCs w:val="24"/>
    </w:rPr>
  </w:style>
  <w:style w:type="character" w:customStyle="1" w:styleId="afffa">
    <w:name w:val="致谢部分 字符"/>
    <w:link w:val="afff9"/>
    <w:rsid w:val="00F92619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customStyle="1" w:styleId="afffb">
    <w:name w:val="作者信息"/>
    <w:basedOn w:val="a1"/>
    <w:autoRedefine/>
    <w:qFormat/>
    <w:rsid w:val="00F92619"/>
    <w:pPr>
      <w:ind w:firstLineChars="0" w:firstLine="0"/>
    </w:pPr>
  </w:style>
  <w:style w:type="character" w:styleId="afffc">
    <w:name w:val="annotation reference"/>
    <w:basedOn w:val="a2"/>
    <w:uiPriority w:val="99"/>
    <w:semiHidden/>
    <w:unhideWhenUsed/>
    <w:rsid w:val="00D50EB2"/>
    <w:rPr>
      <w:sz w:val="21"/>
      <w:szCs w:val="21"/>
    </w:rPr>
  </w:style>
  <w:style w:type="paragraph" w:styleId="afffd">
    <w:name w:val="annotation text"/>
    <w:basedOn w:val="a1"/>
    <w:link w:val="afffe"/>
    <w:uiPriority w:val="99"/>
    <w:semiHidden/>
    <w:unhideWhenUsed/>
    <w:rsid w:val="00D50EB2"/>
    <w:pPr>
      <w:jc w:val="left"/>
    </w:pPr>
  </w:style>
  <w:style w:type="character" w:customStyle="1" w:styleId="afffe">
    <w:name w:val="批注文字 字符"/>
    <w:basedOn w:val="a2"/>
    <w:link w:val="afffd"/>
    <w:uiPriority w:val="99"/>
    <w:semiHidden/>
    <w:rsid w:val="00D50EB2"/>
    <w:rPr>
      <w:rFonts w:ascii="Times New Roman" w:eastAsia="Times New Roman" w:hAnsi="Times New Roman" w:cs="Times New Roman"/>
      <w:kern w:val="2"/>
      <w:sz w:val="21"/>
      <w:szCs w:val="21"/>
      <w:lang w:eastAsia="zh-CN"/>
    </w:rPr>
  </w:style>
  <w:style w:type="paragraph" w:styleId="affff">
    <w:name w:val="annotation subject"/>
    <w:basedOn w:val="afffd"/>
    <w:next w:val="afffd"/>
    <w:link w:val="affff0"/>
    <w:uiPriority w:val="99"/>
    <w:semiHidden/>
    <w:unhideWhenUsed/>
    <w:rsid w:val="00D50EB2"/>
    <w:rPr>
      <w:b/>
      <w:bCs/>
    </w:rPr>
  </w:style>
  <w:style w:type="character" w:customStyle="1" w:styleId="affff0">
    <w:name w:val="批注主题 字符"/>
    <w:basedOn w:val="afffe"/>
    <w:link w:val="affff"/>
    <w:uiPriority w:val="99"/>
    <w:semiHidden/>
    <w:rsid w:val="00D50EB2"/>
    <w:rPr>
      <w:rFonts w:ascii="Times New Roman" w:eastAsia="Times New Roman" w:hAnsi="Times New Roman" w:cs="Times New Roman"/>
      <w:b/>
      <w:bCs/>
      <w:kern w:val="2"/>
      <w:sz w:val="21"/>
      <w:szCs w:val="21"/>
      <w:lang w:eastAsia="zh-CN"/>
    </w:rPr>
  </w:style>
  <w:style w:type="paragraph" w:styleId="affff1">
    <w:name w:val="Balloon Text"/>
    <w:basedOn w:val="a1"/>
    <w:link w:val="affff2"/>
    <w:uiPriority w:val="99"/>
    <w:semiHidden/>
    <w:unhideWhenUsed/>
    <w:rsid w:val="00C37754"/>
    <w:rPr>
      <w:sz w:val="18"/>
      <w:szCs w:val="18"/>
    </w:rPr>
  </w:style>
  <w:style w:type="character" w:customStyle="1" w:styleId="affff2">
    <w:name w:val="批注框文本 字符"/>
    <w:basedOn w:val="a2"/>
    <w:link w:val="affff1"/>
    <w:uiPriority w:val="99"/>
    <w:semiHidden/>
    <w:rsid w:val="00C37754"/>
    <w:rPr>
      <w:rFonts w:ascii="Times New Roman" w:eastAsia="Times New Roman" w:hAnsi="Times New Roman" w:cs="Times New Roman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F4AB70-91CC-4DBD-9E3E-6DF3376E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1223</Words>
  <Characters>6975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Molly</cp:lastModifiedBy>
  <cp:revision>6</cp:revision>
  <dcterms:created xsi:type="dcterms:W3CDTF">2025-11-04T08:05:00Z</dcterms:created>
  <dcterms:modified xsi:type="dcterms:W3CDTF">2025-11-13T08:22:00Z</dcterms:modified>
  <cp:category/>
</cp:coreProperties>
</file>